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03" w:rsidRPr="008B7D03" w:rsidRDefault="008B7D03" w:rsidP="008B7D03">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8B7D03">
        <w:rPr>
          <w:rFonts w:ascii="微软雅黑" w:eastAsia="微软雅黑" w:hAnsi="微软雅黑" w:cs="宋体" w:hint="eastAsia"/>
          <w:b/>
          <w:bCs/>
          <w:color w:val="4B4B4B"/>
          <w:kern w:val="36"/>
          <w:sz w:val="30"/>
          <w:szCs w:val="30"/>
        </w:rPr>
        <w:t>教育部关于加强和规范普通本科高校实习管理工作的意见</w:t>
      </w:r>
    </w:p>
    <w:p w:rsidR="008B7D03" w:rsidRPr="008B7D03" w:rsidRDefault="008B7D03" w:rsidP="008B7D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bookmarkStart w:id="0" w:name="_GoBack"/>
      <w:bookmarkEnd w:id="0"/>
      <w:proofErr w:type="gramStart"/>
      <w:r w:rsidRPr="008B7D03">
        <w:rPr>
          <w:rFonts w:ascii="微软雅黑" w:eastAsia="微软雅黑" w:hAnsi="微软雅黑" w:cs="宋体" w:hint="eastAsia"/>
          <w:color w:val="4B4B4B"/>
          <w:kern w:val="0"/>
          <w:sz w:val="24"/>
          <w:szCs w:val="24"/>
        </w:rPr>
        <w:t>教高函</w:t>
      </w:r>
      <w:proofErr w:type="gramEnd"/>
      <w:r w:rsidRPr="008B7D03">
        <w:rPr>
          <w:rFonts w:ascii="微软雅黑" w:eastAsia="微软雅黑" w:hAnsi="微软雅黑" w:cs="宋体" w:hint="eastAsia"/>
          <w:color w:val="4B4B4B"/>
          <w:kern w:val="0"/>
          <w:sz w:val="24"/>
          <w:szCs w:val="24"/>
        </w:rPr>
        <w:t>〔2019〕12号</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加强大学生实践能力、创新精神和社会责任感的培养，是提高高等教育人才培养质量的重要内容。实习是高校实践教学的重要环节之一。近年来，在高校和政府机关、企事业单位和社会团体等用人单位共同努力下，产学研融合不断深入，大学生实习工作稳定开展、质量稳步提高。同时，部分高校对实习不够重视、实习经费投入不足、实习基地建设不规范、实习组织管理不到位等现象仍然存在，在一定程度上影响了人才培养质量整体提升。为进一步提高实习质量，切实维护学生、学校和实习单位的合法权益，现就加强和规范普通本科高校实习管理工作提出以下意见。</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b/>
          <w:bCs/>
          <w:color w:val="4B4B4B"/>
          <w:kern w:val="0"/>
          <w:sz w:val="24"/>
          <w:szCs w:val="24"/>
        </w:rPr>
        <w:t xml:space="preserve">　　一、充分认识实习的意义和要求 </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充分认识实习的意义。实习是人才培养的重要组成部分，是深化课堂教学的重要环节，是学生了解社会、接触生产实际，获取、掌握生产现场相关知识的重要途径，在培养学生实践能力、创新精神，树立事业心、责任感等方面有着重要作用。</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2.准确把握新时代实习的要求。当前，新一轮科技革命和产业革命奔腾而至，正在迅速改变着生产模式和生活模式。以数字化、网络化、智能化、绿色化为代</w:t>
      </w:r>
      <w:r w:rsidRPr="008B7D03">
        <w:rPr>
          <w:rFonts w:ascii="微软雅黑" w:eastAsia="微软雅黑" w:hAnsi="微软雅黑" w:cs="宋体" w:hint="eastAsia"/>
          <w:color w:val="4B4B4B"/>
          <w:kern w:val="0"/>
          <w:sz w:val="24"/>
          <w:szCs w:val="24"/>
        </w:rPr>
        <w:lastRenderedPageBreak/>
        <w:t>表的新型生产方式，对产业运营、人力资源组织管理提出了新的要求。高校必须坚持以本为本、落实四个回归，积极应变、主动求变，把实习摆在更加重要的位置，加强实习教学改革与研究，健全实习教学体系、规范实习安排、加强条件保障和组织管理，切实加强和规范实习工作，确保人才培养质量不断提升。</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b/>
          <w:bCs/>
          <w:color w:val="4B4B4B"/>
          <w:kern w:val="0"/>
          <w:sz w:val="24"/>
          <w:szCs w:val="24"/>
        </w:rPr>
        <w:t xml:space="preserve">　　二、规范实习教学安排 </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3.加强实习教学体系建设。高校要根据《普通高等学校本科专业类教学质量国家标准》和相关政策对实践教学的基本要求，结合专业特点和人才培养目标，系统设计实习教学体系，制定实习大纲，健全实习质量标准，科学安排实习内容。鼓励根据实习单位实际工作需求凝练实习项目，开展研究性实习，推动多专业知识能力交叉融合。</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4.合理安排实习组织形式。高校要根据专业特点和实习内容，确定实习的组织形式。各类实习原则上由学校统一组织，开展集中实习。根据专业特点，毕业实习、顶岗实习可以允许学生自行选择单位分散实习。对分散实习的学生，要严格实习基地条件、实习内容的审核，加强实习过程指导和管理，确保实习质量。</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5.科学制订实习方案。高校要根据实习内容，按照就地就近、相对稳定、节省经费的原则，选择专业对口、设施完备、技术先进、管理规范、符合安全生产等法律法规要求的单位进行实习。要打破理论教学固化安排，根据单位生产实际和接收能力，错峰灵活安排实习时间，合理确定实习流程。</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6.选好配强实习指导教师。高校和实习单位应当分别选派经验丰富、业务素质好、责任心强、安全防范意识高的教师和技术人员全程管理、指导学生实习。</w:t>
      </w:r>
      <w:r w:rsidRPr="008B7D03">
        <w:rPr>
          <w:rFonts w:ascii="微软雅黑" w:eastAsia="微软雅黑" w:hAnsi="微软雅黑" w:cs="宋体" w:hint="eastAsia"/>
          <w:color w:val="4B4B4B"/>
          <w:kern w:val="0"/>
          <w:sz w:val="24"/>
          <w:szCs w:val="24"/>
        </w:rPr>
        <w:lastRenderedPageBreak/>
        <w:t>对自行选择单位分散实习的学生，也要安排校内教师跟踪指导。高校要根据实习教学指导和管理需要，合理确定校内指导教师与实习学生的比例。</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b/>
          <w:bCs/>
          <w:color w:val="4B4B4B"/>
          <w:kern w:val="0"/>
          <w:sz w:val="24"/>
          <w:szCs w:val="24"/>
        </w:rPr>
        <w:t xml:space="preserve">　　三、加强实习组织管理 </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7.抓好实习的组织实施。高校应当会同实习单位共同制订实习计划，明确实习目标、任务、考核标准等，共同组织实施学生实习。实习指导教师要做好实习学生的培训，现场跟踪指导学生实习工作，检查学生实习情况，及时处理实习中出现的问题，做好实习考核。严禁委托中介机构或者个人代为组织和管理学生实习工作。</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8.明晰各方的权利义务。高校在确定实习单位前须进行实地考察评估，确定满足实习条件后，应与实习单位签订合作协议，明确双方的权利、义务以及管理责任。未按规定签订合作协议的，不得安排学生实习。</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9.加强学生教育管理。高校要做好学生的安全和纪律教育及日常管理。实习单位要做好学生的安全生产、职业道德教育。学生应当尊重实习指导教师和现场技术人员，遵守学校和实习单位的规章制度和劳动纪律，保守实习单位秘密，服从现场教育管理。</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10.做好学生权益保障。高校和实习企业要为学生提供必要的条件及安全健康的环境，不得安排学生到娱乐性场所实习，不得违规向学生收取费用，不得扣押学生财物和证件。实习前，高校应当为学生购买实习责任险或人身伤害意外险。</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lastRenderedPageBreak/>
        <w:t xml:space="preserve">　　11.</w:t>
      </w:r>
      <w:proofErr w:type="gramStart"/>
      <w:r w:rsidRPr="008B7D03">
        <w:rPr>
          <w:rFonts w:ascii="微软雅黑" w:eastAsia="微软雅黑" w:hAnsi="微软雅黑" w:cs="宋体" w:hint="eastAsia"/>
          <w:color w:val="4B4B4B"/>
          <w:kern w:val="0"/>
          <w:sz w:val="24"/>
          <w:szCs w:val="24"/>
        </w:rPr>
        <w:t>加强跟岗</w:t>
      </w:r>
      <w:proofErr w:type="gramEnd"/>
      <w:r w:rsidRPr="008B7D03">
        <w:rPr>
          <w:rFonts w:ascii="微软雅黑" w:eastAsia="微软雅黑" w:hAnsi="微软雅黑" w:cs="宋体" w:hint="eastAsia"/>
          <w:color w:val="4B4B4B"/>
          <w:kern w:val="0"/>
          <w:sz w:val="24"/>
          <w:szCs w:val="24"/>
        </w:rPr>
        <w:t>、顶岗实习管理。跟岗、顶岗实习是培养应用型人才必不可少的实践环节，各高校要科学组织，依法实施。严格学校、实习单位、学生三方实习协议的签订，明确各自的权利义务和责任。严格遵守工作时间和休息休假的规定，除临床医学等相关专业及实习岗位有特殊要求外，每天工作时间不得超过8小时、每周工作时间不得超过44小时，不得安排加班和夜班。要保障顶岗实习学生获得合理报酬的权益，劳动报酬原则上不低于相同岗位试用期工资标准的80%。要保障未成年人的合法权益，不得安排未满16周岁的学生顶岗实习。</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b/>
          <w:bCs/>
          <w:color w:val="4B4B4B"/>
          <w:kern w:val="0"/>
          <w:sz w:val="24"/>
          <w:szCs w:val="24"/>
        </w:rPr>
        <w:t xml:space="preserve">　　四、强化实习组织保障 </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12.健全工作责任体系。高校是实习管理的主体，学校党政主要负责人是第一责任人，要负责建立实习运行保障体系。教务部门是实习管理的责任部门，要组织开展实习教学改革与研究，建立健全实习管理制度，明确相关部门工作职责和工作流程，做好实习工作的检查督导。各教学单位要会同实习单位落实管理责任，加强实习组织管理，做好安全及其它突发事件的风险处置。</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13.加强实习基地建设。高校要不断深化产教融合，大力推动实习基地建设，鼓励建设满足多专业实习需求的综合性、开放共享型实习基地。要加强实习基地质量建设，充分发挥国家级工程实践教育中心等高水平实习基地的示范引领作用，以国家级、省级一流专业建设带动一流实习基地建设。要结合实习基地条件和实习效果，对实习基地进行动态调整。</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14.推进实习信息化建设。支持有条件的省级教育行政部门和高校加强实习信息化建设，建立实习信息化管理平台，实现校企双方的实习需求信息对接，加</w:t>
      </w:r>
      <w:r w:rsidRPr="008B7D03">
        <w:rPr>
          <w:rFonts w:ascii="微软雅黑" w:eastAsia="微软雅黑" w:hAnsi="微软雅黑" w:cs="宋体" w:hint="eastAsia"/>
          <w:color w:val="4B4B4B"/>
          <w:kern w:val="0"/>
          <w:sz w:val="24"/>
          <w:szCs w:val="24"/>
        </w:rPr>
        <w:lastRenderedPageBreak/>
        <w:t>强</w:t>
      </w:r>
      <w:proofErr w:type="gramStart"/>
      <w:r w:rsidRPr="008B7D03">
        <w:rPr>
          <w:rFonts w:ascii="微软雅黑" w:eastAsia="微软雅黑" w:hAnsi="微软雅黑" w:cs="宋体" w:hint="eastAsia"/>
          <w:color w:val="4B4B4B"/>
          <w:kern w:val="0"/>
          <w:sz w:val="24"/>
          <w:szCs w:val="24"/>
        </w:rPr>
        <w:t>实习全</w:t>
      </w:r>
      <w:proofErr w:type="gramEnd"/>
      <w:r w:rsidRPr="008B7D03">
        <w:rPr>
          <w:rFonts w:ascii="微软雅黑" w:eastAsia="微软雅黑" w:hAnsi="微软雅黑" w:cs="宋体" w:hint="eastAsia"/>
          <w:color w:val="4B4B4B"/>
          <w:kern w:val="0"/>
          <w:sz w:val="24"/>
          <w:szCs w:val="24"/>
        </w:rPr>
        <w:t>过程管理。支持高校加强现代信息技术、虚拟仿真技术在实习中的应用，鼓励开发相应的虚拟仿真项目替代因生产技术、工艺流程等因素限制无法开展的现场实习。</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15.加大实习经费投入。高校要加大实习经费投入，确保实习基本需求。要积极争取实习单位支持，降低实习成本，确保实习质量。</w:t>
      </w:r>
    </w:p>
    <w:p w:rsidR="008B7D03" w:rsidRPr="008B7D03" w:rsidRDefault="008B7D03" w:rsidP="008B7D03">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 xml:space="preserve">　　16.加强实习工作监管。省级教育行政部门要加强对高校实习工作的监管，重点监督高校本科生培养方案中实习环节设置是否科学合理、实习组织管理是否规范、学生安全和正当权益是否得到保障、实习经费是否充足、实习效果是否达到预定目标等。对实习工作扎实、实习教学改革与研究成效显著的高校予以表彰。对实习过程中存在的违规行为及时查处，对监管不力、问题频发、社会反响强烈的学校和地方，要约谈相关负责人，督促其落实主体责任，并在一定范围内进行通报批评。</w:t>
      </w:r>
    </w:p>
    <w:p w:rsidR="008B7D03" w:rsidRPr="008B7D03" w:rsidRDefault="008B7D03" w:rsidP="008B7D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教育部</w:t>
      </w:r>
    </w:p>
    <w:p w:rsidR="008B7D03" w:rsidRPr="008B7D03" w:rsidRDefault="008B7D03" w:rsidP="008B7D03">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8B7D03">
        <w:rPr>
          <w:rFonts w:ascii="微软雅黑" w:eastAsia="微软雅黑" w:hAnsi="微软雅黑" w:cs="宋体" w:hint="eastAsia"/>
          <w:color w:val="4B4B4B"/>
          <w:kern w:val="0"/>
          <w:sz w:val="24"/>
          <w:szCs w:val="24"/>
        </w:rPr>
        <w:t>2019年7月10日</w:t>
      </w:r>
    </w:p>
    <w:p w:rsidR="008B7D03" w:rsidRDefault="008B7D03"/>
    <w:sectPr w:rsidR="008B7D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257" w:rsidRDefault="00501257" w:rsidP="008B7D03">
      <w:r>
        <w:separator/>
      </w:r>
    </w:p>
  </w:endnote>
  <w:endnote w:type="continuationSeparator" w:id="0">
    <w:p w:rsidR="00501257" w:rsidRDefault="00501257" w:rsidP="008B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257" w:rsidRDefault="00501257" w:rsidP="008B7D03">
      <w:r>
        <w:separator/>
      </w:r>
    </w:p>
  </w:footnote>
  <w:footnote w:type="continuationSeparator" w:id="0">
    <w:p w:rsidR="00501257" w:rsidRDefault="00501257" w:rsidP="008B7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0F1"/>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125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30F1"/>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B7D03"/>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D03"/>
    <w:rPr>
      <w:sz w:val="18"/>
      <w:szCs w:val="18"/>
    </w:rPr>
  </w:style>
  <w:style w:type="paragraph" w:styleId="a4">
    <w:name w:val="footer"/>
    <w:basedOn w:val="a"/>
    <w:link w:val="Char0"/>
    <w:uiPriority w:val="99"/>
    <w:unhideWhenUsed/>
    <w:rsid w:val="008B7D03"/>
    <w:pPr>
      <w:tabs>
        <w:tab w:val="center" w:pos="4153"/>
        <w:tab w:val="right" w:pos="8306"/>
      </w:tabs>
      <w:snapToGrid w:val="0"/>
      <w:jc w:val="left"/>
    </w:pPr>
    <w:rPr>
      <w:sz w:val="18"/>
      <w:szCs w:val="18"/>
    </w:rPr>
  </w:style>
  <w:style w:type="character" w:customStyle="1" w:styleId="Char0">
    <w:name w:val="页脚 Char"/>
    <w:basedOn w:val="a0"/>
    <w:link w:val="a4"/>
    <w:uiPriority w:val="99"/>
    <w:rsid w:val="008B7D03"/>
    <w:rPr>
      <w:sz w:val="18"/>
      <w:szCs w:val="18"/>
    </w:rPr>
  </w:style>
  <w:style w:type="character" w:styleId="a5">
    <w:name w:val="Strong"/>
    <w:basedOn w:val="a0"/>
    <w:uiPriority w:val="22"/>
    <w:qFormat/>
    <w:rsid w:val="008B7D0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7D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7D03"/>
    <w:rPr>
      <w:sz w:val="18"/>
      <w:szCs w:val="18"/>
    </w:rPr>
  </w:style>
  <w:style w:type="paragraph" w:styleId="a4">
    <w:name w:val="footer"/>
    <w:basedOn w:val="a"/>
    <w:link w:val="Char0"/>
    <w:uiPriority w:val="99"/>
    <w:unhideWhenUsed/>
    <w:rsid w:val="008B7D03"/>
    <w:pPr>
      <w:tabs>
        <w:tab w:val="center" w:pos="4153"/>
        <w:tab w:val="right" w:pos="8306"/>
      </w:tabs>
      <w:snapToGrid w:val="0"/>
      <w:jc w:val="left"/>
    </w:pPr>
    <w:rPr>
      <w:sz w:val="18"/>
      <w:szCs w:val="18"/>
    </w:rPr>
  </w:style>
  <w:style w:type="character" w:customStyle="1" w:styleId="Char0">
    <w:name w:val="页脚 Char"/>
    <w:basedOn w:val="a0"/>
    <w:link w:val="a4"/>
    <w:uiPriority w:val="99"/>
    <w:rsid w:val="008B7D03"/>
    <w:rPr>
      <w:sz w:val="18"/>
      <w:szCs w:val="18"/>
    </w:rPr>
  </w:style>
  <w:style w:type="character" w:styleId="a5">
    <w:name w:val="Strong"/>
    <w:basedOn w:val="a0"/>
    <w:uiPriority w:val="22"/>
    <w:qFormat/>
    <w:rsid w:val="008B7D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304543">
      <w:bodyDiv w:val="1"/>
      <w:marLeft w:val="0"/>
      <w:marRight w:val="0"/>
      <w:marTop w:val="0"/>
      <w:marBottom w:val="0"/>
      <w:divBdr>
        <w:top w:val="none" w:sz="0" w:space="0" w:color="auto"/>
        <w:left w:val="none" w:sz="0" w:space="0" w:color="auto"/>
        <w:bottom w:val="none" w:sz="0" w:space="0" w:color="auto"/>
        <w:right w:val="none" w:sz="0" w:space="0" w:color="auto"/>
      </w:divBdr>
      <w:divsChild>
        <w:div w:id="613364187">
          <w:marLeft w:val="0"/>
          <w:marRight w:val="0"/>
          <w:marTop w:val="0"/>
          <w:marBottom w:val="0"/>
          <w:divBdr>
            <w:top w:val="none" w:sz="0" w:space="0" w:color="auto"/>
            <w:left w:val="none" w:sz="0" w:space="0" w:color="auto"/>
            <w:bottom w:val="none" w:sz="0" w:space="0" w:color="auto"/>
            <w:right w:val="none" w:sz="0" w:space="0" w:color="auto"/>
          </w:divBdr>
          <w:divsChild>
            <w:div w:id="437020874">
              <w:marLeft w:val="0"/>
              <w:marRight w:val="0"/>
              <w:marTop w:val="0"/>
              <w:marBottom w:val="0"/>
              <w:divBdr>
                <w:top w:val="none" w:sz="0" w:space="0" w:color="auto"/>
                <w:left w:val="none" w:sz="0" w:space="0" w:color="auto"/>
                <w:bottom w:val="none" w:sz="0" w:space="0" w:color="auto"/>
                <w:right w:val="none" w:sz="0" w:space="0" w:color="auto"/>
              </w:divBdr>
              <w:divsChild>
                <w:div w:id="850409677">
                  <w:marLeft w:val="0"/>
                  <w:marRight w:val="0"/>
                  <w:marTop w:val="0"/>
                  <w:marBottom w:val="0"/>
                  <w:divBdr>
                    <w:top w:val="single" w:sz="6" w:space="31" w:color="BCBCBC"/>
                    <w:left w:val="single" w:sz="6" w:space="31" w:color="BCBCBC"/>
                    <w:bottom w:val="single" w:sz="6" w:space="15" w:color="BCBCBC"/>
                    <w:right w:val="single" w:sz="6" w:space="31" w:color="BCBCBC"/>
                  </w:divBdr>
                  <w:divsChild>
                    <w:div w:id="1703825955">
                      <w:marLeft w:val="0"/>
                      <w:marRight w:val="0"/>
                      <w:marTop w:val="0"/>
                      <w:marBottom w:val="0"/>
                      <w:divBdr>
                        <w:top w:val="none" w:sz="0" w:space="0" w:color="auto"/>
                        <w:left w:val="none" w:sz="0" w:space="0" w:color="auto"/>
                        <w:bottom w:val="none" w:sz="0" w:space="0" w:color="auto"/>
                        <w:right w:val="none" w:sz="0" w:space="0" w:color="auto"/>
                      </w:divBdr>
                      <w:divsChild>
                        <w:div w:id="93987100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415</Words>
  <Characters>2370</Characters>
  <Application>Microsoft Office Word</Application>
  <DocSecurity>0</DocSecurity>
  <Lines>19</Lines>
  <Paragraphs>5</Paragraphs>
  <ScaleCrop>false</ScaleCrop>
  <Company>Toshiba</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2019-10-14T07:09:00Z</dcterms:created>
  <dcterms:modified xsi:type="dcterms:W3CDTF">2019-10-14T07:09:00Z</dcterms:modified>
</cp:coreProperties>
</file>