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DAB1F" w14:textId="77777777" w:rsidR="00613116" w:rsidRPr="00150A89" w:rsidRDefault="00613116" w:rsidP="00613116">
      <w:pPr>
        <w:ind w:firstLineChars="0" w:firstLine="0"/>
        <w:rPr>
          <w:rFonts w:ascii="Times New Roman" w:eastAsia="华文新魏" w:hAnsi="Times New Roman"/>
          <w:b/>
          <w:color w:val="FF0000"/>
          <w:sz w:val="138"/>
          <w:szCs w:val="138"/>
        </w:rPr>
      </w:pPr>
      <w:r w:rsidRPr="00150A89">
        <w:rPr>
          <w:rFonts w:ascii="Times New Roman" w:eastAsia="华文新魏" w:hAnsi="Times New Roman" w:hint="eastAsia"/>
          <w:b/>
          <w:color w:val="FF0000"/>
          <w:sz w:val="138"/>
          <w:szCs w:val="138"/>
        </w:rPr>
        <w:t>教学工作简报</w:t>
      </w:r>
    </w:p>
    <w:p w14:paraId="79109FE7" w14:textId="6205054C" w:rsidR="007D00B3" w:rsidRPr="00150A89" w:rsidRDefault="007D00B3" w:rsidP="007D00B3">
      <w:pPr>
        <w:pStyle w:val="a7"/>
        <w:ind w:firstLineChars="47" w:firstLine="141"/>
        <w:jc w:val="center"/>
        <w:rPr>
          <w:rFonts w:ascii="Times New Roman" w:eastAsia="楷体_GB2312" w:hAnsi="Times New Roman"/>
          <w:sz w:val="30"/>
          <w:szCs w:val="30"/>
        </w:rPr>
      </w:pPr>
      <w:r w:rsidRPr="00D925C7">
        <w:rPr>
          <w:rFonts w:ascii="Times New Roman" w:eastAsia="楷体_GB2312" w:hAnsi="Times New Roman"/>
          <w:sz w:val="30"/>
          <w:szCs w:val="30"/>
        </w:rPr>
        <w:t>2020</w:t>
      </w:r>
      <w:r w:rsidRPr="00D925C7">
        <w:rPr>
          <w:rFonts w:ascii="Times New Roman" w:eastAsia="楷体_GB2312" w:hAnsi="Times New Roman"/>
          <w:sz w:val="30"/>
          <w:szCs w:val="30"/>
        </w:rPr>
        <w:t>年</w:t>
      </w:r>
      <w:r w:rsidRPr="00D925C7">
        <w:rPr>
          <w:rFonts w:ascii="Times New Roman" w:eastAsia="楷体_GB2312" w:hAnsi="Times New Roman" w:hint="eastAsia"/>
          <w:sz w:val="30"/>
          <w:szCs w:val="30"/>
        </w:rPr>
        <w:t xml:space="preserve"> </w:t>
      </w:r>
      <w:r w:rsidRPr="00D925C7">
        <w:rPr>
          <w:rFonts w:ascii="Times New Roman" w:eastAsia="楷体_GB2312" w:hAnsi="Times New Roman"/>
          <w:sz w:val="30"/>
          <w:szCs w:val="30"/>
        </w:rPr>
        <w:t>第</w:t>
      </w:r>
      <w:r w:rsidRPr="00D925C7">
        <w:rPr>
          <w:rFonts w:ascii="Times New Roman" w:eastAsia="楷体_GB2312" w:hAnsi="Times New Roman"/>
          <w:sz w:val="30"/>
          <w:szCs w:val="30"/>
        </w:rPr>
        <w:t>2</w:t>
      </w:r>
      <w:r w:rsidRPr="00D925C7">
        <w:rPr>
          <w:rFonts w:ascii="Times New Roman" w:eastAsia="楷体_GB2312" w:hAnsi="Times New Roman"/>
          <w:sz w:val="30"/>
          <w:szCs w:val="30"/>
        </w:rPr>
        <w:t>期</w:t>
      </w:r>
      <w:r w:rsidRPr="00D925C7">
        <w:rPr>
          <w:rFonts w:ascii="Times New Roman" w:eastAsia="楷体_GB2312" w:hAnsi="Times New Roman" w:hint="eastAsia"/>
          <w:sz w:val="30"/>
          <w:szCs w:val="30"/>
        </w:rPr>
        <w:t xml:space="preserve">   </w:t>
      </w:r>
      <w:r w:rsidRPr="00D925C7">
        <w:rPr>
          <w:rFonts w:ascii="Times New Roman" w:eastAsia="楷体_GB2312" w:hAnsi="Times New Roman"/>
          <w:sz w:val="30"/>
          <w:szCs w:val="30"/>
        </w:rPr>
        <w:t>总第</w:t>
      </w:r>
      <w:r w:rsidRPr="00D925C7">
        <w:rPr>
          <w:rFonts w:ascii="Times New Roman" w:eastAsia="楷体_GB2312" w:hAnsi="Times New Roman"/>
          <w:sz w:val="30"/>
          <w:szCs w:val="30"/>
        </w:rPr>
        <w:t>8</w:t>
      </w:r>
      <w:r w:rsidRPr="00D925C7">
        <w:rPr>
          <w:rFonts w:ascii="Times New Roman" w:eastAsia="楷体_GB2312" w:hAnsi="Times New Roman"/>
          <w:sz w:val="30"/>
          <w:szCs w:val="30"/>
        </w:rPr>
        <w:t>期</w:t>
      </w:r>
    </w:p>
    <w:p w14:paraId="49B8A619" w14:textId="77777777" w:rsidR="00613116" w:rsidRPr="00150A89" w:rsidRDefault="00613116" w:rsidP="00613116">
      <w:pPr>
        <w:spacing w:line="200" w:lineRule="exact"/>
        <w:ind w:firstLine="640"/>
        <w:rPr>
          <w:rFonts w:ascii="Times New Roman" w:eastAsia="楷体_GB2312" w:hAnsi="Times New Roman"/>
          <w:b/>
          <w:bCs/>
          <w:sz w:val="32"/>
        </w:rPr>
      </w:pPr>
      <w:r w:rsidRPr="00150A89">
        <w:rPr>
          <w:rFonts w:ascii="Times New Roman" w:eastAsia="楷体_GB2312" w:hAnsi="Times New Roman" w:hint="eastAsia"/>
          <w:sz w:val="32"/>
        </w:rPr>
        <w:t xml:space="preserve"> </w:t>
      </w:r>
    </w:p>
    <w:p w14:paraId="4BC8F695" w14:textId="02DF39FD" w:rsidR="00613116" w:rsidRPr="00150A89" w:rsidRDefault="00613116" w:rsidP="00613116">
      <w:pPr>
        <w:spacing w:line="400" w:lineRule="exact"/>
        <w:ind w:firstLineChars="0" w:firstLine="0"/>
        <w:rPr>
          <w:rFonts w:ascii="Times New Roman" w:eastAsia="楷体_GB2312" w:hAnsi="Times New Roman"/>
          <w:sz w:val="30"/>
          <w:szCs w:val="30"/>
        </w:rPr>
      </w:pPr>
      <w:r w:rsidRPr="00150A89">
        <w:rPr>
          <w:rFonts w:ascii="Times New Roman" w:eastAsia="楷体_GB2312" w:hAnsi="Times New Roman" w:hint="eastAsia"/>
          <w:sz w:val="30"/>
          <w:szCs w:val="30"/>
        </w:rPr>
        <w:t>教务部主编</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 xml:space="preserve"> </w:t>
      </w:r>
      <w:r w:rsidRPr="00150A89">
        <w:rPr>
          <w:rFonts w:ascii="Times New Roman" w:eastAsia="楷体_GB2312" w:hAnsi="Times New Roman"/>
          <w:sz w:val="30"/>
          <w:szCs w:val="30"/>
        </w:rPr>
        <w:t xml:space="preserve"> </w:t>
      </w:r>
      <w:r w:rsidRPr="00150A89">
        <w:rPr>
          <w:rFonts w:ascii="Times New Roman" w:eastAsia="楷体_GB2312" w:hAnsi="Times New Roman" w:hint="eastAsia"/>
          <w:sz w:val="30"/>
          <w:szCs w:val="30"/>
        </w:rPr>
        <w:t>20</w:t>
      </w:r>
      <w:r w:rsidRPr="00150A89">
        <w:rPr>
          <w:rFonts w:ascii="Times New Roman" w:eastAsia="楷体_GB2312" w:hAnsi="Times New Roman"/>
          <w:sz w:val="30"/>
          <w:szCs w:val="30"/>
        </w:rPr>
        <w:t>20</w:t>
      </w:r>
      <w:r w:rsidRPr="00150A89">
        <w:rPr>
          <w:rFonts w:ascii="Times New Roman" w:eastAsia="楷体_GB2312" w:hAnsi="Times New Roman" w:hint="eastAsia"/>
          <w:sz w:val="30"/>
          <w:szCs w:val="30"/>
        </w:rPr>
        <w:t>年</w:t>
      </w:r>
      <w:r w:rsidRPr="00150A89">
        <w:rPr>
          <w:rFonts w:ascii="Times New Roman" w:eastAsia="楷体_GB2312" w:hAnsi="Times New Roman"/>
          <w:sz w:val="30"/>
          <w:szCs w:val="30"/>
        </w:rPr>
        <w:t>9</w:t>
      </w:r>
      <w:r w:rsidRPr="00150A89">
        <w:rPr>
          <w:rFonts w:ascii="Times New Roman" w:eastAsia="楷体_GB2312" w:hAnsi="Times New Roman" w:hint="eastAsia"/>
          <w:sz w:val="30"/>
          <w:szCs w:val="30"/>
        </w:rPr>
        <w:t>月</w:t>
      </w:r>
      <w:r w:rsidRPr="00150A89">
        <w:rPr>
          <w:rFonts w:ascii="Times New Roman" w:eastAsia="楷体_GB2312" w:hAnsi="Times New Roman" w:hint="eastAsia"/>
          <w:sz w:val="30"/>
          <w:szCs w:val="30"/>
        </w:rPr>
        <w:t>3</w:t>
      </w:r>
      <w:r w:rsidRPr="00150A89">
        <w:rPr>
          <w:rFonts w:ascii="Times New Roman" w:eastAsia="楷体_GB2312" w:hAnsi="Times New Roman"/>
          <w:sz w:val="30"/>
          <w:szCs w:val="30"/>
        </w:rPr>
        <w:t>0</w:t>
      </w:r>
      <w:r w:rsidRPr="00150A89">
        <w:rPr>
          <w:rFonts w:ascii="Times New Roman" w:eastAsia="楷体_GB2312" w:hAnsi="Times New Roman" w:hint="eastAsia"/>
          <w:sz w:val="30"/>
          <w:szCs w:val="30"/>
        </w:rPr>
        <w:t>日</w:t>
      </w:r>
      <w:r w:rsidR="007D00B3" w:rsidRPr="00150A89">
        <w:rPr>
          <w:rFonts w:ascii="Times New Roman" w:eastAsia="楷体_GB2312" w:hAnsi="Times New Roman" w:hint="eastAsia"/>
          <w:sz w:val="30"/>
          <w:szCs w:val="30"/>
        </w:rPr>
        <w:t xml:space="preserve"> </w:t>
      </w:r>
    </w:p>
    <w:p w14:paraId="77A88260" w14:textId="7A073DEA" w:rsidR="00613116" w:rsidRPr="00150A89" w:rsidRDefault="00613116" w:rsidP="00613116">
      <w:pPr>
        <w:spacing w:line="400" w:lineRule="exact"/>
        <w:ind w:firstLineChars="0" w:firstLine="0"/>
        <w:rPr>
          <w:rFonts w:ascii="Times New Roman" w:hAnsi="Times New Roman" w:cs="宋体"/>
          <w:sz w:val="32"/>
        </w:rPr>
      </w:pPr>
      <w:r w:rsidRPr="00150A89">
        <w:rPr>
          <w:rFonts w:ascii="Times New Roman" w:hAnsi="Times New Roman" w:cs="宋体" w:hint="eastAsia"/>
          <w:sz w:val="32"/>
        </w:rPr>
        <w:t>﹌﹌﹌﹌﹌﹌﹌﹌﹌﹌﹌﹌﹌﹌</w:t>
      </w:r>
      <w:bookmarkStart w:id="0" w:name="_Hlk11762942"/>
      <w:r w:rsidR="007D00B3" w:rsidRPr="00150A89">
        <w:rPr>
          <w:rFonts w:ascii="Times New Roman" w:hAnsi="Times New Roman" w:cs="宋体" w:hint="eastAsia"/>
          <w:sz w:val="32"/>
        </w:rPr>
        <w:t>﹌</w:t>
      </w:r>
      <w:r w:rsidRPr="00150A89">
        <w:rPr>
          <w:rFonts w:ascii="Times New Roman" w:hAnsi="Times New Roman" w:cs="宋体" w:hint="eastAsia"/>
          <w:sz w:val="32"/>
        </w:rPr>
        <w:t>﹌﹌﹌﹌</w:t>
      </w:r>
      <w:r w:rsidR="007D00B3" w:rsidRPr="00150A89">
        <w:rPr>
          <w:rFonts w:ascii="Times New Roman" w:hAnsi="Times New Roman" w:cs="宋体" w:hint="eastAsia"/>
          <w:sz w:val="32"/>
        </w:rPr>
        <w:t>﹌</w:t>
      </w:r>
      <w:r w:rsidRPr="00150A89">
        <w:rPr>
          <w:rFonts w:ascii="Times New Roman" w:hAnsi="Times New Roman" w:cs="宋体" w:hint="eastAsia"/>
          <w:sz w:val="32"/>
        </w:rPr>
        <w:t>﹌﹌﹌﹌﹌</w:t>
      </w:r>
      <w:bookmarkEnd w:id="0"/>
    </w:p>
    <w:p w14:paraId="169E8B52" w14:textId="2AB024DC" w:rsidR="00613116" w:rsidRPr="00150A89" w:rsidRDefault="00613116" w:rsidP="00613116">
      <w:pPr>
        <w:pStyle w:val="1"/>
        <w:ind w:leftChars="200" w:left="480" w:firstLineChars="0" w:firstLine="0"/>
        <w:rPr>
          <w:rFonts w:ascii="Times New Roman" w:hAnsi="Times New Roman"/>
        </w:rPr>
      </w:pPr>
      <w:r w:rsidRPr="00150A89">
        <w:rPr>
          <w:rFonts w:ascii="Times New Roman" w:eastAsiaTheme="majorEastAsia" w:hAnsi="Times New Roman" w:cs="黑体" w:hint="eastAsia"/>
          <w:b w:val="0"/>
          <w:noProof/>
          <w:sz w:val="44"/>
        </w:rPr>
        <mc:AlternateContent>
          <mc:Choice Requires="wps">
            <w:drawing>
              <wp:anchor distT="0" distB="0" distL="114300" distR="114300" simplePos="0" relativeHeight="251659264" behindDoc="1" locked="0" layoutInCell="1" allowOverlap="1" wp14:anchorId="686080B7" wp14:editId="3E7F25ED">
                <wp:simplePos x="0" y="0"/>
                <wp:positionH relativeFrom="column">
                  <wp:posOffset>100965</wp:posOffset>
                </wp:positionH>
                <wp:positionV relativeFrom="paragraph">
                  <wp:posOffset>94818</wp:posOffset>
                </wp:positionV>
                <wp:extent cx="1247775" cy="533400"/>
                <wp:effectExtent l="0" t="38100" r="28575" b="19050"/>
                <wp:wrapNone/>
                <wp:docPr id="5" name="横卷形 5"/>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3D7F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5" o:spid="_x0000_s1026" type="#_x0000_t98" style="position:absolute;left:0;text-align:left;margin-left:7.95pt;margin-top:7.45pt;width:98.25pt;height:4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" fillcolor="#4472c4 [3204]" strokecolor="#1f3763 [1604]" strokeweight="1pt">
                <v:stroke joinstyle="miter"/>
              </v:shape>
            </w:pict>
          </mc:Fallback>
        </mc:AlternateContent>
      </w:r>
      <w:r w:rsidRPr="00150A89">
        <w:rPr>
          <w:rFonts w:ascii="Times New Roman" w:hAnsi="Times New Roman" w:hint="eastAsia"/>
        </w:rPr>
        <w:t>教学</w:t>
      </w:r>
      <w:r w:rsidR="00D925C7">
        <w:rPr>
          <w:rFonts w:ascii="Times New Roman" w:hAnsi="Times New Roman" w:hint="eastAsia"/>
        </w:rPr>
        <w:t>动态</w:t>
      </w:r>
    </w:p>
    <w:p w14:paraId="5B5398BC" w14:textId="681429AA" w:rsidR="00613116" w:rsidRPr="00AD0250" w:rsidRDefault="00DA1102" w:rsidP="005F209E">
      <w:pPr>
        <w:pStyle w:val="2"/>
        <w:numPr>
          <w:ilvl w:val="0"/>
          <w:numId w:val="15"/>
        </w:numPr>
        <w:rPr>
          <w:rFonts w:ascii="黑体" w:hAnsi="黑体"/>
        </w:rPr>
      </w:pPr>
      <w:r w:rsidRPr="00AD0250">
        <w:rPr>
          <w:rFonts w:ascii="黑体" w:hAnsi="黑体" w:hint="eastAsia"/>
        </w:rPr>
        <w:t>调整2</w:t>
      </w:r>
      <w:r w:rsidRPr="00AD0250">
        <w:rPr>
          <w:rFonts w:ascii="黑体" w:hAnsi="黑体"/>
        </w:rPr>
        <w:t>020</w:t>
      </w:r>
      <w:r w:rsidRPr="00AD0250">
        <w:rPr>
          <w:rFonts w:ascii="黑体" w:hAnsi="黑体" w:hint="eastAsia"/>
        </w:rPr>
        <w:t>年秋季学期教学</w:t>
      </w:r>
      <w:r w:rsidR="00646663" w:rsidRPr="00AD0250">
        <w:rPr>
          <w:rFonts w:ascii="黑体" w:hAnsi="黑体" w:hint="eastAsia"/>
        </w:rPr>
        <w:t>时间</w:t>
      </w:r>
    </w:p>
    <w:p w14:paraId="46C0EF93" w14:textId="62AC9313" w:rsidR="00D623B7" w:rsidRDefault="00D31ECE" w:rsidP="00D623B7">
      <w:pPr>
        <w:ind w:firstLine="480"/>
        <w:rPr>
          <w:rFonts w:ascii="Times New Roman" w:hAnsi="Times New Roman" w:cs="楷体_GB2312"/>
          <w:bCs/>
          <w:szCs w:val="30"/>
        </w:rPr>
      </w:pPr>
      <w:r w:rsidRPr="000C2068">
        <w:rPr>
          <w:rFonts w:ascii="宋体" w:hAnsi="宋体" w:cs="楷体_GB2312" w:hint="eastAsia"/>
          <w:bCs/>
          <w:szCs w:val="30"/>
        </w:rPr>
        <w:t>按照教育部、教育厅《关于做好</w:t>
      </w:r>
      <w:r w:rsidRPr="000C2068">
        <w:rPr>
          <w:rFonts w:ascii="宋体" w:hAnsi="宋体" w:cs="楷体_GB2312"/>
          <w:bCs/>
          <w:szCs w:val="30"/>
        </w:rPr>
        <w:t>2020</w:t>
      </w:r>
      <w:r w:rsidRPr="000C2068">
        <w:rPr>
          <w:rFonts w:ascii="宋体" w:hAnsi="宋体" w:cs="楷体_GB2312" w:hint="eastAsia"/>
          <w:bCs/>
          <w:szCs w:val="30"/>
        </w:rPr>
        <w:t>年秋季学期教育教学和疫情防控工作的通知》等文件精神，</w:t>
      </w:r>
      <w:r w:rsidR="007D00B3" w:rsidRPr="000C2068">
        <w:rPr>
          <w:rFonts w:ascii="宋体" w:hAnsi="宋体" w:cs="楷体_GB2312" w:hint="eastAsia"/>
          <w:bCs/>
          <w:szCs w:val="30"/>
        </w:rPr>
        <w:t>根据疫情防控需要，</w:t>
      </w:r>
      <w:r w:rsidR="007103B6" w:rsidRPr="000C2068">
        <w:rPr>
          <w:rFonts w:ascii="宋体" w:hAnsi="宋体" w:cs="楷体_GB2312" w:hint="eastAsia"/>
          <w:bCs/>
          <w:szCs w:val="30"/>
        </w:rPr>
        <w:t>减少人员聚集，</w:t>
      </w:r>
      <w:r w:rsidRPr="000C2068">
        <w:rPr>
          <w:rFonts w:ascii="宋体" w:hAnsi="宋体" w:cs="楷体_GB2312" w:hint="eastAsia"/>
          <w:bCs/>
          <w:szCs w:val="30"/>
        </w:rPr>
        <w:t>学校对</w:t>
      </w:r>
      <w:r w:rsidRPr="000C2068">
        <w:rPr>
          <w:rFonts w:ascii="宋体" w:hAnsi="宋体" w:cs="楷体_GB2312"/>
          <w:bCs/>
          <w:szCs w:val="30"/>
        </w:rPr>
        <w:t xml:space="preserve"> 2020</w:t>
      </w:r>
      <w:r w:rsidRPr="000C2068">
        <w:rPr>
          <w:rFonts w:ascii="宋体" w:hAnsi="宋体" w:cs="楷体_GB2312" w:hint="eastAsia"/>
          <w:bCs/>
          <w:szCs w:val="30"/>
        </w:rPr>
        <w:t>年秋季学期教学</w:t>
      </w:r>
      <w:r w:rsidR="00DA1102" w:rsidRPr="000C2068">
        <w:rPr>
          <w:rFonts w:ascii="宋体" w:hAnsi="宋体" w:cs="楷体_GB2312" w:hint="eastAsia"/>
          <w:bCs/>
          <w:szCs w:val="30"/>
        </w:rPr>
        <w:t>时间</w:t>
      </w:r>
      <w:r w:rsidRPr="000C2068">
        <w:rPr>
          <w:rFonts w:ascii="宋体" w:hAnsi="宋体" w:cs="楷体_GB2312" w:hint="eastAsia"/>
          <w:bCs/>
          <w:szCs w:val="30"/>
        </w:rPr>
        <w:t>做出调整：</w:t>
      </w:r>
      <w:r w:rsidRPr="000C2068">
        <w:rPr>
          <w:rFonts w:ascii="宋体" w:hAnsi="宋体" w:cs="楷体_GB2312"/>
          <w:bCs/>
          <w:szCs w:val="30"/>
        </w:rPr>
        <w:t>202</w:t>
      </w:r>
      <w:r w:rsidR="00DA1102" w:rsidRPr="000C2068">
        <w:rPr>
          <w:rFonts w:ascii="宋体" w:hAnsi="宋体" w:cs="楷体_GB2312"/>
          <w:bCs/>
          <w:szCs w:val="30"/>
        </w:rPr>
        <w:t>0</w:t>
      </w:r>
      <w:r w:rsidRPr="000C2068">
        <w:rPr>
          <w:rFonts w:ascii="宋体" w:hAnsi="宋体" w:cs="楷体_GB2312"/>
          <w:bCs/>
          <w:szCs w:val="30"/>
        </w:rPr>
        <w:t>年秋季学期教学安排执行新的作息时间，每节课的时间调整为40 分钟。上午、下午分别安排成五节课，按照年级错开一节课上、下课。</w:t>
      </w:r>
      <w:r w:rsidRPr="000C2068">
        <w:rPr>
          <w:rFonts w:ascii="宋体" w:hAnsi="宋体" w:cs="楷体_GB2312" w:hint="eastAsia"/>
          <w:bCs/>
          <w:szCs w:val="30"/>
        </w:rPr>
        <w:t>第一批次为</w:t>
      </w:r>
      <w:r w:rsidRPr="000C2068">
        <w:rPr>
          <w:rFonts w:ascii="宋体" w:hAnsi="宋体" w:cs="楷体_GB2312"/>
          <w:bCs/>
          <w:szCs w:val="30"/>
        </w:rPr>
        <w:t xml:space="preserve"> 2018 级、2019 级，上 1-4 节，按照 8:20-11:30 上、下课；</w:t>
      </w:r>
      <w:r w:rsidRPr="000C2068">
        <w:rPr>
          <w:rFonts w:ascii="宋体" w:hAnsi="宋体" w:cs="楷体_GB2312" w:hint="eastAsia"/>
          <w:bCs/>
          <w:szCs w:val="30"/>
        </w:rPr>
        <w:t>第二批次为</w:t>
      </w:r>
      <w:r w:rsidRPr="000C2068">
        <w:rPr>
          <w:rFonts w:ascii="宋体" w:hAnsi="宋体" w:cs="楷体_GB2312"/>
          <w:bCs/>
          <w:szCs w:val="30"/>
        </w:rPr>
        <w:t xml:space="preserve"> 2017 级、2020 级，上 2-5 节，按照 9:10-12:20 上、下课，</w:t>
      </w:r>
      <w:r w:rsidRPr="000C2068">
        <w:rPr>
          <w:rFonts w:ascii="宋体" w:hAnsi="宋体" w:cs="楷体_GB2312" w:hint="eastAsia"/>
          <w:bCs/>
          <w:szCs w:val="30"/>
        </w:rPr>
        <w:t>下午安排依此类推</w:t>
      </w:r>
      <w:r w:rsidRPr="00150A89">
        <w:rPr>
          <w:rFonts w:ascii="Times New Roman" w:hAnsi="Times New Roman" w:cs="楷体_GB2312" w:hint="eastAsia"/>
          <w:bCs/>
          <w:szCs w:val="30"/>
        </w:rPr>
        <w:t>。</w:t>
      </w:r>
      <w:r w:rsidR="00250E13">
        <w:rPr>
          <w:rFonts w:ascii="Times New Roman" w:hAnsi="Times New Roman" w:cs="楷体_GB2312" w:hint="eastAsia"/>
          <w:bCs/>
          <w:szCs w:val="30"/>
        </w:rPr>
        <w:t>根据期</w:t>
      </w:r>
      <w:proofErr w:type="gramStart"/>
      <w:r w:rsidR="00250E13">
        <w:rPr>
          <w:rFonts w:ascii="Times New Roman" w:hAnsi="Times New Roman" w:cs="楷体_GB2312" w:hint="eastAsia"/>
          <w:bCs/>
          <w:szCs w:val="30"/>
        </w:rPr>
        <w:t>初教学</w:t>
      </w:r>
      <w:proofErr w:type="gramEnd"/>
      <w:r w:rsidR="00250E13">
        <w:rPr>
          <w:rFonts w:ascii="Times New Roman" w:hAnsi="Times New Roman" w:cs="楷体_GB2312" w:hint="eastAsia"/>
          <w:bCs/>
          <w:szCs w:val="30"/>
        </w:rPr>
        <w:t>检查情况来看，秋季学期教学秩序稳定，教学运行情况良好。</w:t>
      </w:r>
    </w:p>
    <w:p w14:paraId="28232FEE" w14:textId="186FB779" w:rsidR="00D26DC3" w:rsidRPr="00C857CE" w:rsidRDefault="00C857CE" w:rsidP="00C857CE">
      <w:pPr>
        <w:pStyle w:val="2"/>
        <w:numPr>
          <w:ilvl w:val="0"/>
          <w:numId w:val="15"/>
        </w:numPr>
        <w:rPr>
          <w:rFonts w:ascii="Times New Roman" w:hAnsi="Times New Roman" w:hint="eastAsia"/>
        </w:rPr>
      </w:pPr>
      <w:r>
        <w:rPr>
          <w:rFonts w:ascii="Times New Roman" w:hAnsi="Times New Roman" w:hint="eastAsia"/>
        </w:rPr>
        <w:t>校企合作持续推进</w:t>
      </w:r>
    </w:p>
    <w:p w14:paraId="2AC1F3FB" w14:textId="5A3A27DA" w:rsidR="00250E13" w:rsidRPr="00250E13" w:rsidRDefault="00250E13" w:rsidP="000C2068">
      <w:pPr>
        <w:pStyle w:val="a8"/>
        <w:numPr>
          <w:ilvl w:val="0"/>
          <w:numId w:val="17"/>
        </w:numPr>
        <w:ind w:firstLineChars="0"/>
        <w:rPr>
          <w:rFonts w:ascii="宋体" w:hAnsi="宋体"/>
        </w:rPr>
      </w:pPr>
      <w:r w:rsidRPr="000C2068">
        <w:rPr>
          <w:rFonts w:ascii="宋体" w:hAnsi="宋体"/>
          <w:lang w:val="en"/>
        </w:rPr>
        <w:t>9月7日下午，学校举行与南充电影工业职业学院共建</w:t>
      </w:r>
      <w:r w:rsidRPr="000C2068">
        <w:rPr>
          <w:rFonts w:ascii="宋体" w:hAnsi="宋体" w:hint="eastAsia"/>
          <w:lang w:val="en"/>
        </w:rPr>
        <w:t>“</w:t>
      </w:r>
      <w:r w:rsidRPr="000C2068">
        <w:rPr>
          <w:rFonts w:ascii="宋体" w:hAnsi="宋体"/>
          <w:lang w:val="en"/>
        </w:rPr>
        <w:t>电影制作中心</w:t>
      </w:r>
      <w:r w:rsidRPr="000C2068">
        <w:rPr>
          <w:rFonts w:ascii="宋体" w:hAnsi="宋体" w:hint="eastAsia"/>
          <w:lang w:val="en"/>
        </w:rPr>
        <w:t>”</w:t>
      </w:r>
      <w:r w:rsidRPr="000C2068">
        <w:rPr>
          <w:rFonts w:ascii="宋体" w:hAnsi="宋体"/>
          <w:lang w:val="en"/>
        </w:rPr>
        <w:t>的签约及揭牌仪式。</w:t>
      </w:r>
    </w:p>
    <w:p w14:paraId="0417B32F" w14:textId="0AA84901" w:rsidR="00250E13" w:rsidRDefault="00C857CE" w:rsidP="000C2068">
      <w:pPr>
        <w:pStyle w:val="a8"/>
        <w:numPr>
          <w:ilvl w:val="0"/>
          <w:numId w:val="17"/>
        </w:numPr>
        <w:ind w:firstLineChars="0"/>
        <w:rPr>
          <w:rFonts w:ascii="宋体" w:hAnsi="宋体"/>
        </w:rPr>
      </w:pPr>
      <w:r>
        <w:rPr>
          <w:rFonts w:ascii="宋体" w:hAnsi="宋体"/>
        </w:rPr>
        <w:t>9</w:t>
      </w:r>
      <w:r>
        <w:rPr>
          <w:rFonts w:ascii="宋体" w:hAnsi="宋体" w:hint="eastAsia"/>
        </w:rPr>
        <w:t>月1</w:t>
      </w:r>
      <w:r>
        <w:rPr>
          <w:rFonts w:ascii="宋体" w:hAnsi="宋体"/>
        </w:rPr>
        <w:t>0</w:t>
      </w:r>
      <w:r>
        <w:rPr>
          <w:rFonts w:ascii="宋体" w:hAnsi="宋体" w:hint="eastAsia"/>
        </w:rPr>
        <w:t>日上午，</w:t>
      </w:r>
      <w:r w:rsidR="00250E13" w:rsidRPr="00250E13">
        <w:rPr>
          <w:rFonts w:ascii="宋体" w:hAnsi="宋体" w:hint="eastAsia"/>
        </w:rPr>
        <w:t>学校与</w:t>
      </w:r>
      <w:proofErr w:type="gramStart"/>
      <w:r w:rsidR="00250E13" w:rsidRPr="00250E13">
        <w:rPr>
          <w:rFonts w:ascii="宋体" w:hAnsi="宋体" w:hint="eastAsia"/>
        </w:rPr>
        <w:t>成都快力文</w:t>
      </w:r>
      <w:proofErr w:type="gramEnd"/>
      <w:r w:rsidR="00250E13" w:rsidRPr="00250E13">
        <w:rPr>
          <w:rFonts w:ascii="宋体" w:hAnsi="宋体" w:hint="eastAsia"/>
        </w:rPr>
        <w:t>商务有限公司签订校企合作协议并互授“校外实训基地”和“人才培养基地”牌匾。</w:t>
      </w:r>
    </w:p>
    <w:p w14:paraId="2077D7F5" w14:textId="3856D2AF" w:rsidR="00250E13" w:rsidRPr="000C2068" w:rsidRDefault="00250E13" w:rsidP="000C2068">
      <w:pPr>
        <w:pStyle w:val="a8"/>
        <w:numPr>
          <w:ilvl w:val="0"/>
          <w:numId w:val="17"/>
        </w:numPr>
        <w:ind w:firstLineChars="0"/>
        <w:rPr>
          <w:rFonts w:ascii="宋体" w:hAnsi="宋体"/>
        </w:rPr>
      </w:pPr>
      <w:r w:rsidRPr="000C2068">
        <w:rPr>
          <w:rFonts w:ascii="宋体" w:hAnsi="宋体"/>
          <w:lang w:val="en"/>
        </w:rPr>
        <w:t>9月18日上午，</w:t>
      </w:r>
      <w:r w:rsidR="00C857CE">
        <w:rPr>
          <w:rFonts w:ascii="宋体" w:hAnsi="宋体" w:hint="eastAsia"/>
          <w:lang w:val="en"/>
        </w:rPr>
        <w:t>学</w:t>
      </w:r>
      <w:r w:rsidRPr="000C2068">
        <w:rPr>
          <w:rFonts w:ascii="宋体" w:hAnsi="宋体"/>
          <w:lang w:val="en"/>
        </w:rPr>
        <w:t>校与东软思</w:t>
      </w:r>
      <w:proofErr w:type="gramStart"/>
      <w:r w:rsidRPr="000C2068">
        <w:rPr>
          <w:rFonts w:ascii="宋体" w:hAnsi="宋体"/>
          <w:lang w:val="en"/>
        </w:rPr>
        <w:t>芮</w:t>
      </w:r>
      <w:proofErr w:type="gramEnd"/>
      <w:r w:rsidRPr="000C2068">
        <w:rPr>
          <w:rFonts w:ascii="宋体" w:hAnsi="宋体"/>
          <w:lang w:val="en"/>
        </w:rPr>
        <w:t>、依图科技</w:t>
      </w:r>
      <w:r w:rsidR="00C857CE">
        <w:rPr>
          <w:rFonts w:ascii="宋体" w:hAnsi="宋体" w:hint="eastAsia"/>
          <w:lang w:val="en"/>
        </w:rPr>
        <w:t>召开</w:t>
      </w:r>
      <w:r w:rsidRPr="000C2068">
        <w:rPr>
          <w:rFonts w:ascii="宋体" w:hAnsi="宋体"/>
          <w:lang w:val="en"/>
        </w:rPr>
        <w:t>思芮智慧校园及AI实验室产品与方案调研会。</w:t>
      </w:r>
    </w:p>
    <w:p w14:paraId="0108B571" w14:textId="1922D307" w:rsidR="0056555F" w:rsidRPr="00AD0250" w:rsidRDefault="0056555F" w:rsidP="0056555F">
      <w:pPr>
        <w:pStyle w:val="2"/>
        <w:numPr>
          <w:ilvl w:val="0"/>
          <w:numId w:val="15"/>
        </w:numPr>
        <w:rPr>
          <w:rFonts w:ascii="黑体" w:hAnsi="黑体"/>
        </w:rPr>
      </w:pPr>
      <w:r w:rsidRPr="00AD0250">
        <w:rPr>
          <w:rFonts w:ascii="黑体" w:hAnsi="黑体" w:hint="eastAsia"/>
        </w:rPr>
        <w:lastRenderedPageBreak/>
        <w:t>学校</w:t>
      </w:r>
      <w:r w:rsidR="00250E13">
        <w:rPr>
          <w:rFonts w:ascii="黑体" w:hAnsi="黑体" w:hint="eastAsia"/>
        </w:rPr>
        <w:t>两</w:t>
      </w:r>
      <w:r w:rsidRPr="00AD0250">
        <w:rPr>
          <w:rFonts w:ascii="黑体" w:hAnsi="黑体"/>
        </w:rPr>
        <w:t>项教学成果荣获首届四川省民办高校教学成果奖</w:t>
      </w:r>
    </w:p>
    <w:p w14:paraId="6973906D" w14:textId="68067ADF" w:rsidR="005F209E" w:rsidRPr="000C2068" w:rsidRDefault="0056555F" w:rsidP="0056555F">
      <w:pPr>
        <w:ind w:firstLine="480"/>
        <w:rPr>
          <w:rFonts w:ascii="宋体" w:hAnsi="宋体"/>
        </w:rPr>
      </w:pPr>
      <w:r w:rsidRPr="000C2068">
        <w:rPr>
          <w:rFonts w:ascii="宋体" w:hAnsi="宋体" w:hint="eastAsia"/>
        </w:rPr>
        <w:t>由四川省民办教育协会高等教育专业委员会、四川省民办教育协会研究中心共同牵头组织了首届四川省民办高校教学成果奖评选工作。我校教学成果《基于新工科的产学研深度融合校企协同网络安全人才培养模式的探索与实践》获得了一等奖，《基于“五融合”的应用型本科高校创新创业通识课程体系构建与实施》获得了二等奖。在</w:t>
      </w:r>
      <w:r w:rsidRPr="000C2068">
        <w:rPr>
          <w:rFonts w:ascii="宋体" w:hAnsi="宋体"/>
        </w:rPr>
        <w:t>2020年9月18日举办的“四川省民办高校应用型人才培养教育教学改革研讨会”上，作为《基于新工科的产学研深度融合校企协同网络安全人才培养模式的探索与实践</w:t>
      </w:r>
      <w:r w:rsidRPr="000C2068">
        <w:rPr>
          <w:rFonts w:ascii="宋体" w:hAnsi="宋体" w:hint="eastAsia"/>
        </w:rPr>
        <w:t>》成果的支持人之一宁多彪老师，进行了主题发言。</w:t>
      </w:r>
    </w:p>
    <w:p w14:paraId="6212BC21" w14:textId="767B016D" w:rsidR="0056555F" w:rsidRPr="00AD0250" w:rsidRDefault="009C1612" w:rsidP="0056555F">
      <w:pPr>
        <w:pStyle w:val="2"/>
        <w:numPr>
          <w:ilvl w:val="0"/>
          <w:numId w:val="15"/>
        </w:numPr>
        <w:rPr>
          <w:rFonts w:ascii="黑体" w:hAnsi="黑体"/>
        </w:rPr>
      </w:pPr>
      <w:r w:rsidRPr="00AD0250">
        <w:rPr>
          <w:rFonts w:ascii="黑体" w:hAnsi="黑体" w:hint="eastAsia"/>
        </w:rPr>
        <w:t>完成</w:t>
      </w:r>
      <w:r w:rsidR="0056555F" w:rsidRPr="00AD0250">
        <w:rPr>
          <w:rFonts w:ascii="黑体" w:hAnsi="黑体"/>
        </w:rPr>
        <w:t>2020</w:t>
      </w:r>
      <w:r w:rsidRPr="00AD0250">
        <w:rPr>
          <w:rFonts w:ascii="黑体" w:hAnsi="黑体" w:hint="eastAsia"/>
        </w:rPr>
        <w:t>级</w:t>
      </w:r>
      <w:r w:rsidR="0056555F" w:rsidRPr="00AD0250">
        <w:rPr>
          <w:rFonts w:ascii="黑体" w:hAnsi="黑体"/>
        </w:rPr>
        <w:t>人才培养方案</w:t>
      </w:r>
      <w:r w:rsidRPr="00AD0250">
        <w:rPr>
          <w:rFonts w:ascii="黑体" w:hAnsi="黑体" w:hint="eastAsia"/>
        </w:rPr>
        <w:t>的修</w:t>
      </w:r>
      <w:r w:rsidR="00CB7B56" w:rsidRPr="00AD0250">
        <w:rPr>
          <w:rFonts w:ascii="黑体" w:hAnsi="黑体" w:hint="eastAsia"/>
        </w:rPr>
        <w:t>（</w:t>
      </w:r>
      <w:r w:rsidRPr="00AD0250">
        <w:rPr>
          <w:rFonts w:ascii="黑体" w:hAnsi="黑体" w:hint="eastAsia"/>
        </w:rPr>
        <w:t>制</w:t>
      </w:r>
      <w:r w:rsidR="00CB7B56" w:rsidRPr="00AD0250">
        <w:rPr>
          <w:rFonts w:ascii="黑体" w:hAnsi="黑体"/>
        </w:rPr>
        <w:t>）</w:t>
      </w:r>
      <w:r w:rsidR="00CB7B56" w:rsidRPr="00AD0250">
        <w:rPr>
          <w:rFonts w:ascii="黑体" w:hAnsi="黑体" w:hint="eastAsia"/>
        </w:rPr>
        <w:t>订</w:t>
      </w:r>
      <w:r w:rsidRPr="00AD0250">
        <w:rPr>
          <w:rFonts w:ascii="黑体" w:hAnsi="黑体" w:hint="eastAsia"/>
        </w:rPr>
        <w:t>工作</w:t>
      </w:r>
    </w:p>
    <w:p w14:paraId="444577AC" w14:textId="681FC3F7" w:rsidR="0056555F" w:rsidRPr="000C2068" w:rsidRDefault="0056555F" w:rsidP="0056555F">
      <w:pPr>
        <w:ind w:firstLine="480"/>
        <w:rPr>
          <w:rFonts w:ascii="宋体" w:hAnsi="宋体"/>
        </w:rPr>
      </w:pPr>
      <w:r w:rsidRPr="000C2068">
        <w:rPr>
          <w:rFonts w:ascii="宋体" w:hAnsi="宋体" w:hint="eastAsia"/>
        </w:rPr>
        <w:t>为了全面贯彻落实《教育部关于加快建设高水平本科教育全面提高人才培养能力的意见》（</w:t>
      </w:r>
      <w:proofErr w:type="gramStart"/>
      <w:r w:rsidRPr="000C2068">
        <w:rPr>
          <w:rFonts w:ascii="宋体" w:hAnsi="宋体" w:hint="eastAsia"/>
        </w:rPr>
        <w:t>教高</w:t>
      </w:r>
      <w:proofErr w:type="gramEnd"/>
      <w:r w:rsidRPr="000C2068">
        <w:rPr>
          <w:rFonts w:ascii="宋体" w:hAnsi="宋体"/>
        </w:rPr>
        <w:t>[2018]2 号）等文件的精神，扎实推进TOPCARES 的混合式教育教学改革，学校依照根据TOPCARES 能力指标体系-Ver3.0的要求，结合本科教学合格评估专家反馈意见，学校于2020年8月发布了《成都东软学院本科人才培养方案修（制）订工作的原则意见（2020 版）》、《成都东软学院2020 年专升本学生（两年制）专业人才培养方案制订指导意见》。9月，学校在各系调研、人才培养方案修（制）</w:t>
      </w:r>
      <w:r w:rsidR="00250E13">
        <w:rPr>
          <w:rFonts w:ascii="宋体" w:hAnsi="宋体" w:hint="eastAsia"/>
        </w:rPr>
        <w:t>订</w:t>
      </w:r>
      <w:r w:rsidRPr="000C2068">
        <w:rPr>
          <w:rFonts w:ascii="宋体" w:hAnsi="宋体"/>
        </w:rPr>
        <w:t>、评审的基础上完成2020级</w:t>
      </w:r>
      <w:r w:rsidRPr="000C2068">
        <w:rPr>
          <w:rFonts w:ascii="宋体" w:hAnsi="宋体" w:hint="eastAsia"/>
        </w:rPr>
        <w:t>人才培养方案的修（制）</w:t>
      </w:r>
      <w:r w:rsidR="00D7323F">
        <w:rPr>
          <w:rFonts w:ascii="宋体" w:hAnsi="宋体" w:hint="eastAsia"/>
        </w:rPr>
        <w:t>订</w:t>
      </w:r>
      <w:r w:rsidRPr="000C2068">
        <w:rPr>
          <w:rFonts w:ascii="宋体" w:hAnsi="宋体" w:hint="eastAsia"/>
        </w:rPr>
        <w:t>工作。</w:t>
      </w:r>
    </w:p>
    <w:p w14:paraId="698253ED" w14:textId="753ECC4E" w:rsidR="006804CD" w:rsidRPr="00AD0250" w:rsidRDefault="006804CD" w:rsidP="006804CD">
      <w:pPr>
        <w:pStyle w:val="2"/>
        <w:numPr>
          <w:ilvl w:val="0"/>
          <w:numId w:val="15"/>
        </w:numPr>
        <w:rPr>
          <w:rFonts w:ascii="黑体" w:hAnsi="黑体"/>
        </w:rPr>
      </w:pPr>
      <w:r w:rsidRPr="00AD0250">
        <w:rPr>
          <w:rFonts w:ascii="黑体" w:hAnsi="黑体" w:hint="eastAsia"/>
        </w:rPr>
        <w:t>学校开展2</w:t>
      </w:r>
      <w:r w:rsidRPr="00AD0250">
        <w:rPr>
          <w:rFonts w:ascii="黑体" w:hAnsi="黑体"/>
        </w:rPr>
        <w:t>020</w:t>
      </w:r>
      <w:r w:rsidRPr="00AD0250">
        <w:rPr>
          <w:rFonts w:ascii="黑体" w:hAnsi="黑体" w:hint="eastAsia"/>
        </w:rPr>
        <w:t>年度新进教职工培训</w:t>
      </w:r>
    </w:p>
    <w:p w14:paraId="4832581E" w14:textId="3FDF7489" w:rsidR="00294407" w:rsidRPr="00C857CE" w:rsidRDefault="006804CD" w:rsidP="00C857CE">
      <w:pPr>
        <w:ind w:firstLine="480"/>
        <w:rPr>
          <w:rFonts w:ascii="宋体" w:hAnsi="宋体" w:hint="eastAsia"/>
        </w:rPr>
      </w:pPr>
      <w:r w:rsidRPr="000C2068">
        <w:rPr>
          <w:rFonts w:ascii="宋体" w:hAnsi="宋体"/>
        </w:rPr>
        <w:t>8月31日—9月2日，2020年度新进教职工培训在国际报告厅开展，学校共有41名新进教职工参加了本次培训，其目的是让新进教职工适应良好的人才发展环境，尽快融入学校的教育教学秩序，全力打造一支“高水平、专业化、应用型、国际化”的教师队伍。</w:t>
      </w:r>
    </w:p>
    <w:p w14:paraId="69F72E0F" w14:textId="67477D1E" w:rsidR="00CB7B56" w:rsidRDefault="00613116" w:rsidP="00CB7B56">
      <w:pPr>
        <w:pStyle w:val="1"/>
        <w:ind w:leftChars="200" w:left="480" w:firstLineChars="0" w:firstLine="0"/>
        <w:rPr>
          <w:rFonts w:ascii="Times New Roman" w:hAnsi="Times New Roman"/>
        </w:rPr>
      </w:pPr>
      <w:r w:rsidRPr="00CB7B56">
        <w:rPr>
          <w:rFonts w:ascii="Times New Roman" w:hAnsi="Times New Roman" w:hint="eastAsia"/>
          <w:noProof/>
        </w:rPr>
        <w:lastRenderedPageBreak/>
        <mc:AlternateContent>
          <mc:Choice Requires="wps">
            <w:drawing>
              <wp:anchor distT="0" distB="0" distL="114300" distR="114300" simplePos="0" relativeHeight="251656704" behindDoc="1" locked="0" layoutInCell="1" allowOverlap="1" wp14:anchorId="3EEA8DDF" wp14:editId="04EE0452">
                <wp:simplePos x="0" y="0"/>
                <wp:positionH relativeFrom="column">
                  <wp:posOffset>100965</wp:posOffset>
                </wp:positionH>
                <wp:positionV relativeFrom="paragraph">
                  <wp:posOffset>-24333</wp:posOffset>
                </wp:positionV>
                <wp:extent cx="1247775" cy="533400"/>
                <wp:effectExtent l="0" t="38100" r="28575" b="19050"/>
                <wp:wrapNone/>
                <wp:docPr id="8" name="横卷形 8"/>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CE3C73" id="横卷形 8" o:spid="_x0000_s1026" type="#_x0000_t98" style="position:absolute;left:0;text-align:left;margin-left:7.95pt;margin-top:-1.9pt;width:98.25pt;height:42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" fillcolor="#4472c4 [3204]" strokecolor="#1f3763 [1604]" strokeweight="1pt">
                <v:stroke joinstyle="miter"/>
              </v:shape>
            </w:pict>
          </mc:Fallback>
        </mc:AlternateContent>
      </w:r>
      <w:r w:rsidRPr="00150A89">
        <w:rPr>
          <w:rFonts w:ascii="Times New Roman" w:hAnsi="Times New Roman" w:hint="eastAsia"/>
        </w:rPr>
        <w:t>教学</w:t>
      </w:r>
      <w:r w:rsidR="00EB0D65">
        <w:rPr>
          <w:rFonts w:ascii="Times New Roman" w:hAnsi="Times New Roman" w:hint="eastAsia"/>
        </w:rPr>
        <w:t>要</w:t>
      </w:r>
      <w:r w:rsidR="00D925C7">
        <w:rPr>
          <w:rFonts w:ascii="Times New Roman" w:hAnsi="Times New Roman" w:hint="eastAsia"/>
        </w:rPr>
        <w:t>讯</w:t>
      </w:r>
    </w:p>
    <w:p w14:paraId="051CDA2C" w14:textId="1F5A6591" w:rsidR="00613116" w:rsidRPr="00AD0250" w:rsidRDefault="00261520" w:rsidP="00D7323F">
      <w:pPr>
        <w:pStyle w:val="2"/>
        <w:ind w:firstLine="562"/>
        <w:jc w:val="center"/>
        <w:rPr>
          <w:lang w:val="en"/>
        </w:rPr>
      </w:pPr>
      <w:r w:rsidRPr="00AD0250">
        <w:rPr>
          <w:rFonts w:hint="eastAsia"/>
          <w:lang w:val="en"/>
        </w:rPr>
        <w:t>学院师生在各项竞赛活动中获佳绩</w:t>
      </w:r>
    </w:p>
    <w:p w14:paraId="29F390C9" w14:textId="7417CF91" w:rsidR="00D925C7" w:rsidRDefault="00A50758" w:rsidP="00D925C7">
      <w:pPr>
        <w:ind w:firstLine="480"/>
        <w:rPr>
          <w:rFonts w:ascii="宋体" w:hAnsi="宋体"/>
        </w:rPr>
      </w:pPr>
      <w:r w:rsidRPr="000C2068">
        <w:rPr>
          <w:rFonts w:ascii="宋体" w:hAnsi="宋体" w:hint="eastAsia"/>
        </w:rPr>
        <w:t>在由亚太地区大学生数学建模竞赛组委会、数学家（原校苑数模）共同举办的第九届A</w:t>
      </w:r>
      <w:r w:rsidRPr="000C2068">
        <w:rPr>
          <w:rFonts w:ascii="宋体" w:hAnsi="宋体"/>
        </w:rPr>
        <w:t>PMCM</w:t>
      </w:r>
      <w:r w:rsidRPr="000C2068">
        <w:rPr>
          <w:rFonts w:ascii="宋体" w:hAnsi="宋体" w:hint="eastAsia"/>
        </w:rPr>
        <w:t>亚太地区大学生数学建模竞赛中，</w:t>
      </w:r>
      <w:r w:rsidR="00E270B9" w:rsidRPr="000C2068">
        <w:rPr>
          <w:rFonts w:ascii="宋体" w:hAnsi="宋体" w:hint="eastAsia"/>
        </w:rPr>
        <w:t>我校学子胡婷、张燚、杨罡同学的参赛论文获得一等奖，梅源、张旭、高永奇同学的参赛论文获得二等奖。</w:t>
      </w:r>
    </w:p>
    <w:p w14:paraId="2A177368" w14:textId="560D6DCE" w:rsidR="00250E13" w:rsidRPr="00C857CE" w:rsidRDefault="00250E13" w:rsidP="00C857CE">
      <w:pPr>
        <w:ind w:firstLineChars="0" w:firstLine="480"/>
        <w:rPr>
          <w:rFonts w:ascii="宋体" w:hAnsi="宋体" w:hint="eastAsia"/>
        </w:rPr>
      </w:pPr>
      <w:r w:rsidRPr="00C857CE">
        <w:rPr>
          <w:rFonts w:ascii="宋体" w:hAnsi="宋体"/>
        </w:rPr>
        <w:t>信管系刘杰平老师指导的夏文龙等同学以名为“基于区块链技术—双token模式下品质农产品产销平台”的项目代表我校获得第六届四川省国际“互联网+”大学生创新创业大赛高教主赛道铜奖；</w:t>
      </w:r>
    </w:p>
    <w:p w14:paraId="5BB9B7F0" w14:textId="47ECF981" w:rsidR="00D925C7" w:rsidRPr="00C857CE" w:rsidRDefault="00A50758" w:rsidP="00C857CE">
      <w:pPr>
        <w:ind w:firstLine="480"/>
        <w:rPr>
          <w:rFonts w:ascii="宋体" w:hAnsi="宋体" w:hint="eastAsia"/>
        </w:rPr>
      </w:pPr>
      <w:r w:rsidRPr="000C2068">
        <w:rPr>
          <w:rFonts w:ascii="宋体" w:hAnsi="宋体"/>
        </w:rPr>
        <w:t>9月19日，由四川省科学技术协会、四川省计算机学会主办的</w:t>
      </w:r>
      <w:r w:rsidR="00150A89" w:rsidRPr="000C2068">
        <w:rPr>
          <w:rFonts w:ascii="宋体" w:hAnsi="宋体" w:hint="eastAsia"/>
        </w:rPr>
        <w:t>“</w:t>
      </w:r>
      <w:r w:rsidRPr="000C2068">
        <w:rPr>
          <w:rFonts w:ascii="宋体" w:hAnsi="宋体"/>
        </w:rPr>
        <w:t>第十五届四川省大学生计算机作品赛颁奖仪式</w:t>
      </w:r>
      <w:r w:rsidR="00150A89" w:rsidRPr="000C2068">
        <w:rPr>
          <w:rFonts w:ascii="宋体" w:hAnsi="宋体" w:hint="eastAsia"/>
        </w:rPr>
        <w:t>”</w:t>
      </w:r>
      <w:r w:rsidRPr="000C2068">
        <w:rPr>
          <w:rFonts w:ascii="宋体" w:hAnsi="宋体"/>
        </w:rPr>
        <w:t>在乐山职业技术学院举行。本次大赛共有西南交通大学、西南民族大学、西华大学、西南石油大学等30余所知名高校的80余支队伍参赛。</w:t>
      </w:r>
      <w:r w:rsidR="003F586B" w:rsidRPr="000C2068">
        <w:rPr>
          <w:rFonts w:ascii="宋体" w:hAnsi="宋体" w:hint="eastAsia"/>
        </w:rPr>
        <w:t>我校共派出两队同学参赛，在</w:t>
      </w:r>
      <w:proofErr w:type="gramStart"/>
      <w:r w:rsidR="003F586B" w:rsidRPr="000C2068">
        <w:rPr>
          <w:rFonts w:ascii="宋体" w:hAnsi="宋体" w:hint="eastAsia"/>
        </w:rPr>
        <w:t>信软系</w:t>
      </w:r>
      <w:proofErr w:type="gramEnd"/>
      <w:r w:rsidR="003F586B" w:rsidRPr="000C2068">
        <w:rPr>
          <w:rFonts w:ascii="宋体" w:hAnsi="宋体" w:hint="eastAsia"/>
        </w:rPr>
        <w:t>吴平贵老师的指导下，由冯佰川、赵营豪、郑杨杨三位同学设计的“平安校园系统”获得特等奖，由</w:t>
      </w:r>
      <w:proofErr w:type="gramStart"/>
      <w:r w:rsidR="003F586B" w:rsidRPr="000C2068">
        <w:rPr>
          <w:rFonts w:ascii="宋体" w:hAnsi="宋体" w:hint="eastAsia"/>
        </w:rPr>
        <w:t>姜力硕</w:t>
      </w:r>
      <w:proofErr w:type="gramEnd"/>
      <w:r w:rsidR="003F586B" w:rsidRPr="000C2068">
        <w:rPr>
          <w:rFonts w:ascii="宋体" w:hAnsi="宋体" w:hint="eastAsia"/>
        </w:rPr>
        <w:t>、徐一豪、潘龙三位同学设计的“大数据语言分析系统”获得二等奖。</w:t>
      </w:r>
    </w:p>
    <w:p w14:paraId="0305544D" w14:textId="2D41961F" w:rsidR="00C857CE" w:rsidRDefault="0034043C" w:rsidP="00C857CE">
      <w:pPr>
        <w:ind w:firstLine="480"/>
        <w:rPr>
          <w:rFonts w:ascii="宋体" w:hAnsi="宋体"/>
        </w:rPr>
      </w:pPr>
      <w:r w:rsidRPr="000C2068">
        <w:rPr>
          <w:rFonts w:ascii="宋体" w:hAnsi="宋体"/>
        </w:rPr>
        <w:t>9</w:t>
      </w:r>
      <w:r w:rsidRPr="000C2068">
        <w:rPr>
          <w:rFonts w:ascii="宋体" w:hAnsi="宋体" w:hint="eastAsia"/>
        </w:rPr>
        <w:t>月，在十二届“挑战杯”中国大学生创业计划竞赛中，经过多轮评选，信息管理系学子表现优秀，成果丰硕。在校赛阶段，信息管理系共提交</w:t>
      </w:r>
      <w:r w:rsidRPr="000C2068">
        <w:rPr>
          <w:rFonts w:ascii="宋体" w:hAnsi="宋体"/>
        </w:rPr>
        <w:t>14件作品参与评选，其中9件作品获得校级奖项。在省赛阶段成都东软学院全校共8支队伍获得省级铜奖，其中信息管理系电子商务专业学子张纪丹、张海川，物流管理专业学子林心怡、邓良全，信息管理与信息系统专业学子范国庆5位同学带领的团队斩获5个省级铜奖。此外，信息管理</w:t>
      </w:r>
      <w:proofErr w:type="gramStart"/>
      <w:r w:rsidRPr="000C2068">
        <w:rPr>
          <w:rFonts w:ascii="宋体" w:hAnsi="宋体"/>
        </w:rPr>
        <w:t>系专业</w:t>
      </w:r>
      <w:proofErr w:type="gramEnd"/>
      <w:r w:rsidRPr="000C2068">
        <w:rPr>
          <w:rFonts w:ascii="宋体" w:hAnsi="宋体"/>
        </w:rPr>
        <w:t>教师唐岫、王敏、胡立</w:t>
      </w:r>
      <w:proofErr w:type="gramStart"/>
      <w:r w:rsidRPr="000C2068">
        <w:rPr>
          <w:rFonts w:ascii="宋体" w:hAnsi="宋体"/>
        </w:rPr>
        <w:t>琴获得</w:t>
      </w:r>
      <w:proofErr w:type="gramEnd"/>
      <w:r w:rsidRPr="000C2068">
        <w:rPr>
          <w:rFonts w:ascii="宋体" w:hAnsi="宋体"/>
        </w:rPr>
        <w:t>成都东软学院第四届</w:t>
      </w:r>
      <w:r w:rsidR="001625F1" w:rsidRPr="000C2068">
        <w:rPr>
          <w:rFonts w:ascii="宋体" w:hAnsi="宋体" w:hint="eastAsia"/>
        </w:rPr>
        <w:t>“</w:t>
      </w:r>
      <w:r w:rsidRPr="000C2068">
        <w:rPr>
          <w:rFonts w:ascii="宋体" w:hAnsi="宋体"/>
        </w:rPr>
        <w:t>挑战杯</w:t>
      </w:r>
      <w:r w:rsidR="001625F1" w:rsidRPr="000C2068">
        <w:rPr>
          <w:rFonts w:ascii="宋体" w:hAnsi="宋体" w:hint="eastAsia"/>
        </w:rPr>
        <w:t>”</w:t>
      </w:r>
      <w:r w:rsidRPr="000C2068">
        <w:rPr>
          <w:rFonts w:ascii="宋体" w:hAnsi="宋体"/>
        </w:rPr>
        <w:t>大学生创业计划竞赛优秀指导教师</w:t>
      </w:r>
      <w:r w:rsidRPr="000C2068">
        <w:rPr>
          <w:rFonts w:ascii="宋体" w:hAnsi="宋体" w:hint="eastAsia"/>
        </w:rPr>
        <w:t>。</w:t>
      </w:r>
    </w:p>
    <w:p w14:paraId="5320D2BE" w14:textId="73F29904" w:rsidR="00D925C7" w:rsidRPr="00C857CE" w:rsidRDefault="00C857CE" w:rsidP="00C857CE">
      <w:pPr>
        <w:widowControl/>
        <w:spacing w:line="240" w:lineRule="auto"/>
        <w:ind w:firstLineChars="0" w:firstLine="0"/>
        <w:jc w:val="left"/>
        <w:rPr>
          <w:rFonts w:ascii="宋体" w:hAnsi="宋体" w:hint="eastAsia"/>
        </w:rPr>
      </w:pPr>
      <w:r>
        <w:rPr>
          <w:rFonts w:ascii="宋体" w:hAnsi="宋体"/>
        </w:rPr>
        <w:br w:type="page"/>
      </w:r>
    </w:p>
    <w:p w14:paraId="13F0891A" w14:textId="1283E5B9" w:rsidR="00C6232F" w:rsidRPr="00C6232F" w:rsidRDefault="00A712A0" w:rsidP="00CB7B56">
      <w:pPr>
        <w:pStyle w:val="2"/>
        <w:jc w:val="center"/>
        <w:rPr>
          <w:rFonts w:ascii="Times New Roman" w:hAnsi="Times New Roman"/>
          <w:lang w:val="en"/>
        </w:rPr>
      </w:pPr>
      <w:r w:rsidRPr="00A712A0">
        <w:rPr>
          <w:rFonts w:ascii="Times New Roman" w:hAnsi="Times New Roman" w:hint="eastAsia"/>
          <w:lang w:val="en"/>
        </w:rPr>
        <w:lastRenderedPageBreak/>
        <w:t>学校新设医药卫生类本科专业接受本科专业现场评审</w:t>
      </w:r>
    </w:p>
    <w:p w14:paraId="326E1B28" w14:textId="28E1818F" w:rsidR="00A712A0" w:rsidRPr="000C2068" w:rsidRDefault="00A712A0" w:rsidP="00A712A0">
      <w:pPr>
        <w:ind w:firstLine="480"/>
        <w:rPr>
          <w:rFonts w:ascii="宋体" w:hAnsi="宋体"/>
          <w:lang w:val="en"/>
        </w:rPr>
      </w:pPr>
      <w:r w:rsidRPr="000C2068">
        <w:rPr>
          <w:rFonts w:ascii="宋体" w:hAnsi="宋体"/>
          <w:lang w:val="en"/>
        </w:rPr>
        <w:t>8月27日，四川省卫生健康政策和医学情报研究所组织专家对我校2021年新设医药卫生类本科专业进行现场评估。我校副校长康桂花、教务部部长林敏等相关负责人接待了专家组一行。评审过程主要分为专家组查看评审材料、听取学校汇报、现场考察、专家组集中评议、与学校交流考察意见等</w:t>
      </w:r>
      <w:r w:rsidRPr="000C2068">
        <w:rPr>
          <w:rFonts w:ascii="宋体" w:hAnsi="宋体" w:hint="eastAsia"/>
          <w:lang w:val="en"/>
        </w:rPr>
        <w:t>。</w:t>
      </w:r>
    </w:p>
    <w:p w14:paraId="451495B0" w14:textId="6CD5A086" w:rsidR="00A712A0" w:rsidRDefault="00A712A0" w:rsidP="00A712A0">
      <w:pPr>
        <w:ind w:firstLine="480"/>
        <w:rPr>
          <w:rFonts w:ascii="宋体" w:hAnsi="宋体"/>
          <w:lang w:val="en"/>
        </w:rPr>
      </w:pPr>
      <w:r w:rsidRPr="000C2068">
        <w:rPr>
          <w:rFonts w:ascii="宋体" w:hAnsi="宋体" w:hint="eastAsia"/>
          <w:lang w:val="en"/>
        </w:rPr>
        <w:t>本次也为我校首次申报医学类专业，为做好充分准备，学校从</w:t>
      </w:r>
      <w:r w:rsidRPr="000C2068">
        <w:rPr>
          <w:rFonts w:ascii="宋体" w:hAnsi="宋体"/>
          <w:lang w:val="en"/>
        </w:rPr>
        <w:t>5月开始便对专业建设进行深入分析、层层“解剖”，并多次召开相关会议以制定详细的专业建设方案。其教学全过程按照TOPCARES能力指标体系精准设计，依托东软产业资源和IT相关专业办学优势，将医疗服务与人工智能、大数据等先进科学技术结合，最终形成了系统的教学方案及评估支撑材料。</w:t>
      </w:r>
    </w:p>
    <w:p w14:paraId="41BF57B4" w14:textId="3CA8A173" w:rsidR="00A712A0" w:rsidRPr="000C2068" w:rsidRDefault="00CB7B56" w:rsidP="00CB7B56">
      <w:pPr>
        <w:ind w:firstLineChars="0" w:firstLine="0"/>
        <w:rPr>
          <w:rFonts w:ascii="宋体" w:hAnsi="宋体"/>
          <w:lang w:val="en"/>
        </w:rPr>
      </w:pPr>
      <w:r>
        <w:rPr>
          <w:noProof/>
        </w:rPr>
        <w:drawing>
          <wp:inline distT="0" distB="0" distL="0" distR="0" wp14:anchorId="79325EAF" wp14:editId="1C67633A">
            <wp:extent cx="5399887" cy="3328086"/>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040" cy="3333727"/>
                    </a:xfrm>
                    <a:prstGeom prst="rect">
                      <a:avLst/>
                    </a:prstGeom>
                    <a:noFill/>
                    <a:ln>
                      <a:noFill/>
                    </a:ln>
                  </pic:spPr>
                </pic:pic>
              </a:graphicData>
            </a:graphic>
          </wp:inline>
        </w:drawing>
      </w:r>
    </w:p>
    <w:p w14:paraId="1C575FFE" w14:textId="2C469C6F" w:rsidR="00A712A0" w:rsidRPr="00CB7B56" w:rsidRDefault="00A712A0" w:rsidP="00CB7B56">
      <w:pPr>
        <w:ind w:firstLine="480"/>
        <w:rPr>
          <w:rFonts w:ascii="宋体" w:hAnsi="宋体"/>
          <w:lang w:val="en"/>
        </w:rPr>
      </w:pPr>
      <w:r w:rsidRPr="000C2068">
        <w:rPr>
          <w:rFonts w:ascii="宋体" w:hAnsi="宋体" w:hint="eastAsia"/>
          <w:lang w:val="en"/>
        </w:rPr>
        <w:t>专家组严格按照《教育部高等教育司关于开展</w:t>
      </w:r>
      <w:r w:rsidRPr="000C2068">
        <w:rPr>
          <w:rFonts w:ascii="宋体" w:hAnsi="宋体"/>
          <w:lang w:val="en"/>
        </w:rPr>
        <w:t>2020年度普通高等学校本科专业设置工作的通知》相关评审要求，对我校两个医药卫生类本科专业进行了现场评估，并在学校第一会议室与我校负责人交流了考察意见。各个专家从不同角度入手对我校的新建本科专业提出了建设意见。学校认真听取了专家意见，并表示将尽快根据意见进行整改，进一步完善学校专业的“硬实力”和“软实力”，提升学校整体的专业教学质量。</w:t>
      </w:r>
    </w:p>
    <w:p w14:paraId="3F916D8D" w14:textId="715A7A81" w:rsidR="00DD7EBD" w:rsidRDefault="006804CD" w:rsidP="00CB7B56">
      <w:pPr>
        <w:pStyle w:val="2"/>
        <w:jc w:val="center"/>
        <w:rPr>
          <w:rFonts w:ascii="Times New Roman" w:hAnsi="Times New Roman"/>
          <w:lang w:val="en"/>
        </w:rPr>
      </w:pPr>
      <w:proofErr w:type="gramStart"/>
      <w:r w:rsidRPr="006804CD">
        <w:rPr>
          <w:rFonts w:ascii="Times New Roman" w:hAnsi="Times New Roman" w:hint="eastAsia"/>
          <w:lang w:val="en"/>
        </w:rPr>
        <w:lastRenderedPageBreak/>
        <w:t>课赛融合</w:t>
      </w:r>
      <w:proofErr w:type="gramEnd"/>
      <w:r w:rsidRPr="006804CD">
        <w:rPr>
          <w:rFonts w:ascii="Times New Roman" w:hAnsi="Times New Roman"/>
          <w:lang w:val="en"/>
        </w:rPr>
        <w:t xml:space="preserve"> </w:t>
      </w:r>
      <w:r w:rsidRPr="006804CD">
        <w:rPr>
          <w:rFonts w:ascii="Times New Roman" w:hAnsi="Times New Roman"/>
          <w:lang w:val="en"/>
        </w:rPr>
        <w:t>以赛促教</w:t>
      </w:r>
      <w:r w:rsidRPr="006804CD">
        <w:rPr>
          <w:rFonts w:ascii="Times New Roman" w:hAnsi="Times New Roman"/>
          <w:lang w:val="en"/>
        </w:rPr>
        <w:t>——</w:t>
      </w:r>
      <w:r w:rsidRPr="006804CD">
        <w:rPr>
          <w:rFonts w:ascii="Times New Roman" w:hAnsi="Times New Roman"/>
          <w:lang w:val="en"/>
        </w:rPr>
        <w:t>信息管理系教学模式探索与实践</w:t>
      </w:r>
    </w:p>
    <w:p w14:paraId="5168A772" w14:textId="77777777" w:rsidR="006804CD" w:rsidRPr="000C2068" w:rsidRDefault="006804CD" w:rsidP="006804CD">
      <w:pPr>
        <w:ind w:firstLine="480"/>
        <w:rPr>
          <w:rFonts w:ascii="宋体" w:hAnsi="宋体"/>
          <w:lang w:val="en"/>
        </w:rPr>
      </w:pPr>
      <w:r w:rsidRPr="000C2068">
        <w:rPr>
          <w:rFonts w:ascii="宋体" w:hAnsi="宋体" w:hint="eastAsia"/>
          <w:lang w:val="en"/>
        </w:rPr>
        <w:t>为了响应成都东软学院“课赛融合，以赛促教”的号召，提升教师教学水平，提高学生学习积极性，深化学生对企业运营管理思想以及对于企业业务流程的认识，提高动手操作能力，信息管理系物流管理专业教师王丰泽、康世杰、李雨洁、王敏在</w:t>
      </w:r>
      <w:r w:rsidRPr="000C2068">
        <w:rPr>
          <w:rFonts w:ascii="宋体" w:hAnsi="宋体"/>
          <w:lang w:val="en"/>
        </w:rPr>
        <w:t>2019-2020年度第3学期对于18级物流管理专业以及信息管理与信息系统企业信息化应用方向教学中，积极探索和实践“课赛融合”教学模式。</w:t>
      </w:r>
    </w:p>
    <w:p w14:paraId="36EC99E1" w14:textId="77777777" w:rsidR="006804CD" w:rsidRPr="000C2068" w:rsidRDefault="006804CD" w:rsidP="006804CD">
      <w:pPr>
        <w:ind w:firstLine="480"/>
        <w:rPr>
          <w:rFonts w:ascii="宋体" w:hAnsi="宋体"/>
          <w:lang w:val="en"/>
        </w:rPr>
      </w:pPr>
      <w:r w:rsidRPr="000C2068">
        <w:rPr>
          <w:rFonts w:ascii="宋体" w:hAnsi="宋体" w:hint="eastAsia"/>
          <w:lang w:val="en"/>
        </w:rPr>
        <w:t>本学期《物流运营仿真模拟实训》课程教学主要是以全国物流管理挑战赛平台和《仓储管理与库存控制》、《物流运输与配送管理》等课程为基础，利用</w:t>
      </w:r>
      <w:proofErr w:type="spellStart"/>
      <w:r w:rsidRPr="000C2068">
        <w:rPr>
          <w:rFonts w:ascii="宋体" w:hAnsi="宋体"/>
          <w:lang w:val="en"/>
        </w:rPr>
        <w:t>OpenTTD</w:t>
      </w:r>
      <w:proofErr w:type="spellEnd"/>
      <w:r w:rsidRPr="000C2068">
        <w:rPr>
          <w:rFonts w:ascii="宋体" w:hAnsi="宋体"/>
          <w:lang w:val="en"/>
        </w:rPr>
        <w:t>软件为学生提供完整的模拟企业竞争环境，以真实的案例和数据为基础，引导学生进行实践操作。学生在教师的指导下，通过仿真模拟这一现代化手段，为学生提供虚拟场景，将在校所学知识用于解决公司物流运营管理问题的，以培养和增强学生的知识运用能力，观察思考能力，归纳分析能力，协调组织能力，预测决策能力，促进提高学生综合素质。</w:t>
      </w:r>
    </w:p>
    <w:p w14:paraId="6500F8ED" w14:textId="0A68DF6B" w:rsidR="006804CD" w:rsidRPr="000C2068" w:rsidRDefault="006804CD" w:rsidP="006804CD">
      <w:pPr>
        <w:ind w:firstLine="480"/>
        <w:rPr>
          <w:rFonts w:ascii="宋体" w:hAnsi="宋体"/>
          <w:lang w:val="en"/>
        </w:rPr>
      </w:pPr>
      <w:r w:rsidRPr="000C2068">
        <w:rPr>
          <w:rFonts w:ascii="宋体" w:hAnsi="宋体" w:hint="eastAsia"/>
          <w:lang w:val="en"/>
        </w:rPr>
        <w:t>本次课程前三周进行理论教学和模拟实践指导，第四周采用比赛的方式进行。第四周比赛阶段，采用全国物流管理挑战</w:t>
      </w:r>
      <w:proofErr w:type="gramStart"/>
      <w:r w:rsidRPr="000C2068">
        <w:rPr>
          <w:rFonts w:ascii="宋体" w:hAnsi="宋体" w:hint="eastAsia"/>
          <w:lang w:val="en"/>
        </w:rPr>
        <w:t>赛地图</w:t>
      </w:r>
      <w:proofErr w:type="gramEnd"/>
      <w:r w:rsidRPr="000C2068">
        <w:rPr>
          <w:rFonts w:ascii="宋体" w:hAnsi="宋体" w:hint="eastAsia"/>
          <w:lang w:val="en"/>
        </w:rPr>
        <w:t>进行竞争，模拟经营，经过半决赛、决赛两轮，共</w:t>
      </w:r>
      <w:r w:rsidRPr="000C2068">
        <w:rPr>
          <w:rFonts w:ascii="宋体" w:hAnsi="宋体"/>
          <w:lang w:val="en"/>
        </w:rPr>
        <w:t>8个小时竞赛，最终由张刚、李玉磊、吴宗林、刁文龙、甘波、周子义六位同学及团队在31个小组中获得奖项。</w:t>
      </w:r>
    </w:p>
    <w:p w14:paraId="744FB66D" w14:textId="748EA256" w:rsidR="006804CD" w:rsidRPr="006804CD" w:rsidRDefault="006804CD" w:rsidP="006804CD">
      <w:pPr>
        <w:ind w:firstLineChars="0" w:firstLine="0"/>
        <w:rPr>
          <w:lang w:val="en"/>
        </w:rPr>
      </w:pPr>
      <w:r>
        <w:rPr>
          <w:noProof/>
        </w:rPr>
        <w:drawing>
          <wp:inline distT="0" distB="0" distL="0" distR="0" wp14:anchorId="1EF6ACBD" wp14:editId="5042E33E">
            <wp:extent cx="5369711" cy="2636108"/>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3377" cy="2647726"/>
                    </a:xfrm>
                    <a:prstGeom prst="rect">
                      <a:avLst/>
                    </a:prstGeom>
                  </pic:spPr>
                </pic:pic>
              </a:graphicData>
            </a:graphic>
          </wp:inline>
        </w:drawing>
      </w:r>
    </w:p>
    <w:p w14:paraId="300E09C2" w14:textId="7DD2A077" w:rsidR="00777521" w:rsidRDefault="00777521" w:rsidP="00CB7B56">
      <w:pPr>
        <w:pStyle w:val="2"/>
        <w:jc w:val="center"/>
        <w:rPr>
          <w:rFonts w:ascii="Times New Roman" w:hAnsi="Times New Roman"/>
          <w:lang w:val="en"/>
        </w:rPr>
      </w:pPr>
      <w:r w:rsidRPr="00777521">
        <w:rPr>
          <w:rFonts w:ascii="Times New Roman" w:hAnsi="Times New Roman" w:hint="eastAsia"/>
          <w:lang w:val="en"/>
        </w:rPr>
        <w:lastRenderedPageBreak/>
        <w:t>成都东</w:t>
      </w:r>
      <w:proofErr w:type="gramStart"/>
      <w:r w:rsidRPr="00777521">
        <w:rPr>
          <w:rFonts w:ascii="Times New Roman" w:hAnsi="Times New Roman" w:hint="eastAsia"/>
          <w:lang w:val="en"/>
        </w:rPr>
        <w:t>软教育</w:t>
      </w:r>
      <w:proofErr w:type="gramEnd"/>
      <w:r w:rsidRPr="00777521">
        <w:rPr>
          <w:rFonts w:ascii="Times New Roman" w:hAnsi="Times New Roman" w:hint="eastAsia"/>
          <w:lang w:val="en"/>
        </w:rPr>
        <w:t>健康科技实训基地项目暨都江堰市</w:t>
      </w:r>
      <w:proofErr w:type="gramStart"/>
      <w:r w:rsidRPr="00777521">
        <w:rPr>
          <w:rFonts w:ascii="Times New Roman" w:hAnsi="Times New Roman" w:hint="eastAsia"/>
          <w:lang w:val="en"/>
        </w:rPr>
        <w:t>招引攻坚</w:t>
      </w:r>
      <w:proofErr w:type="gramEnd"/>
      <w:r w:rsidRPr="00777521">
        <w:rPr>
          <w:rFonts w:ascii="Times New Roman" w:hAnsi="Times New Roman" w:hint="eastAsia"/>
          <w:lang w:val="en"/>
        </w:rPr>
        <w:t>行动重大项目集中开工</w:t>
      </w:r>
    </w:p>
    <w:p w14:paraId="324AA3F5" w14:textId="5E057F76" w:rsidR="00777521" w:rsidRDefault="00777521" w:rsidP="00777521">
      <w:pPr>
        <w:ind w:firstLine="480"/>
        <w:rPr>
          <w:rFonts w:ascii="宋体" w:hAnsi="宋体"/>
          <w:lang w:val="en"/>
        </w:rPr>
      </w:pPr>
      <w:r w:rsidRPr="000C2068">
        <w:rPr>
          <w:rFonts w:ascii="宋体" w:hAnsi="宋体"/>
          <w:lang w:val="en"/>
        </w:rPr>
        <w:t>9月27日，“成都东软教育健康科技实训基地项目暨都江堰市招引攻坚行动重大项目集中开工活动”在成都东</w:t>
      </w:r>
      <w:proofErr w:type="gramStart"/>
      <w:r w:rsidRPr="000C2068">
        <w:rPr>
          <w:rFonts w:ascii="宋体" w:hAnsi="宋体"/>
          <w:lang w:val="en"/>
        </w:rPr>
        <w:t>软教育</w:t>
      </w:r>
      <w:proofErr w:type="gramEnd"/>
      <w:r w:rsidRPr="000C2068">
        <w:rPr>
          <w:rFonts w:ascii="宋体" w:hAnsi="宋体"/>
          <w:lang w:val="en"/>
        </w:rPr>
        <w:t>健康科技实训基地隆重举行。</w:t>
      </w:r>
      <w:proofErr w:type="gramStart"/>
      <w:r w:rsidRPr="000C2068">
        <w:rPr>
          <w:rFonts w:ascii="宋体" w:hAnsi="宋体"/>
          <w:lang w:val="en"/>
        </w:rPr>
        <w:t>成都市发改委</w:t>
      </w:r>
      <w:proofErr w:type="gramEnd"/>
      <w:r w:rsidRPr="000C2068">
        <w:rPr>
          <w:rFonts w:ascii="宋体" w:hAnsi="宋体"/>
          <w:lang w:val="en"/>
        </w:rPr>
        <w:t>副巡视员祝小文、市文</w:t>
      </w:r>
      <w:proofErr w:type="gramStart"/>
      <w:r w:rsidRPr="000C2068">
        <w:rPr>
          <w:rFonts w:ascii="宋体" w:hAnsi="宋体"/>
          <w:lang w:val="en"/>
        </w:rPr>
        <w:t>广旅局二级</w:t>
      </w:r>
      <w:proofErr w:type="gramEnd"/>
      <w:r w:rsidRPr="000C2068">
        <w:rPr>
          <w:rFonts w:ascii="宋体" w:hAnsi="宋体"/>
          <w:lang w:val="en"/>
        </w:rPr>
        <w:t>巡视员王晓红、市农业农村局总农艺师黄挺、大连东软控股有限公司总裁张秀邦，学校党委书记、校长张应辉及都江堰市四套班子相关领导出席开工仪式</w:t>
      </w:r>
      <w:r w:rsidRPr="000C2068">
        <w:rPr>
          <w:rFonts w:ascii="宋体" w:hAnsi="宋体" w:hint="eastAsia"/>
          <w:lang w:val="en"/>
        </w:rPr>
        <w:t>。</w:t>
      </w:r>
    </w:p>
    <w:p w14:paraId="13F7B72C" w14:textId="2AE2D442" w:rsidR="00D7323F" w:rsidRPr="000C2068" w:rsidRDefault="00D7323F" w:rsidP="00D7323F">
      <w:pPr>
        <w:ind w:firstLineChars="0" w:firstLine="0"/>
        <w:rPr>
          <w:rFonts w:ascii="宋体" w:hAnsi="宋体"/>
          <w:lang w:val="en"/>
        </w:rPr>
      </w:pPr>
      <w:r>
        <w:rPr>
          <w:noProof/>
        </w:rPr>
        <w:drawing>
          <wp:inline distT="0" distB="0" distL="0" distR="0" wp14:anchorId="5AF5B48D" wp14:editId="5F88EA51">
            <wp:extent cx="5400675" cy="3596640"/>
            <wp:effectExtent l="0" t="0" r="952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596640"/>
                    </a:xfrm>
                    <a:prstGeom prst="rect">
                      <a:avLst/>
                    </a:prstGeom>
                    <a:noFill/>
                    <a:ln>
                      <a:noFill/>
                    </a:ln>
                  </pic:spPr>
                </pic:pic>
              </a:graphicData>
            </a:graphic>
          </wp:inline>
        </w:drawing>
      </w:r>
    </w:p>
    <w:p w14:paraId="4E287477" w14:textId="2DC4483E" w:rsidR="00777521" w:rsidRPr="000C2068" w:rsidRDefault="00777521" w:rsidP="00777521">
      <w:pPr>
        <w:ind w:firstLine="480"/>
        <w:rPr>
          <w:rFonts w:ascii="宋体" w:hAnsi="宋体"/>
        </w:rPr>
      </w:pPr>
      <w:r w:rsidRPr="000C2068">
        <w:rPr>
          <w:rFonts w:ascii="宋体" w:hAnsi="宋体" w:hint="eastAsia"/>
        </w:rPr>
        <w:t>此次集中开工的</w:t>
      </w:r>
      <w:r w:rsidRPr="000C2068">
        <w:rPr>
          <w:rFonts w:ascii="宋体" w:hAnsi="宋体"/>
        </w:rPr>
        <w:t>10个项目，总投资达146.2亿元，涉及重大基础设施、现代服务业、都市现代农业、先进制造业等领域，具体包括成都东</w:t>
      </w:r>
      <w:proofErr w:type="gramStart"/>
      <w:r w:rsidRPr="000C2068">
        <w:rPr>
          <w:rFonts w:ascii="宋体" w:hAnsi="宋体"/>
        </w:rPr>
        <w:t>软教育</w:t>
      </w:r>
      <w:proofErr w:type="gramEnd"/>
      <w:r w:rsidRPr="000C2068">
        <w:rPr>
          <w:rFonts w:ascii="宋体" w:hAnsi="宋体"/>
        </w:rPr>
        <w:t>健康科技实训基地、都江堰至四姑娘山山地轨道交通扶贫项目、马祖道地源</w:t>
      </w:r>
      <w:proofErr w:type="gramStart"/>
      <w:r w:rsidRPr="000C2068">
        <w:rPr>
          <w:rFonts w:ascii="宋体" w:hAnsi="宋体"/>
        </w:rPr>
        <w:t>乡产业</w:t>
      </w:r>
      <w:proofErr w:type="gramEnd"/>
      <w:r w:rsidRPr="000C2068">
        <w:rPr>
          <w:rFonts w:ascii="宋体" w:hAnsi="宋体"/>
        </w:rPr>
        <w:t>园、中城邦</w:t>
      </w:r>
      <w:proofErr w:type="gramStart"/>
      <w:r w:rsidRPr="000C2068">
        <w:rPr>
          <w:rFonts w:ascii="宋体" w:hAnsi="宋体"/>
        </w:rPr>
        <w:t>耒</w:t>
      </w:r>
      <w:proofErr w:type="gramEnd"/>
      <w:r w:rsidRPr="000C2068">
        <w:rPr>
          <w:rFonts w:ascii="宋体" w:hAnsi="宋体"/>
        </w:rPr>
        <w:t>谷、都江堰智能旅游装备产业园和研究院等项目。</w:t>
      </w:r>
    </w:p>
    <w:p w14:paraId="1DC3D991" w14:textId="5E143CED" w:rsidR="00777521" w:rsidRPr="000C2068" w:rsidRDefault="00777521" w:rsidP="00777521">
      <w:pPr>
        <w:ind w:firstLine="480"/>
        <w:rPr>
          <w:rFonts w:ascii="宋体" w:hAnsi="宋体"/>
        </w:rPr>
      </w:pPr>
      <w:r w:rsidRPr="000C2068">
        <w:rPr>
          <w:rFonts w:ascii="宋体" w:hAnsi="宋体" w:hint="eastAsia"/>
        </w:rPr>
        <w:t>其中，成都东</w:t>
      </w:r>
      <w:proofErr w:type="gramStart"/>
      <w:r w:rsidRPr="000C2068">
        <w:rPr>
          <w:rFonts w:ascii="宋体" w:hAnsi="宋体" w:hint="eastAsia"/>
        </w:rPr>
        <w:t>软教育</w:t>
      </w:r>
      <w:proofErr w:type="gramEnd"/>
      <w:r w:rsidRPr="000C2068">
        <w:rPr>
          <w:rFonts w:ascii="宋体" w:hAnsi="宋体" w:hint="eastAsia"/>
        </w:rPr>
        <w:t>健康科技实训基地项目由大连东软控股有限公司投资建设，总投资</w:t>
      </w:r>
      <w:r w:rsidRPr="000C2068">
        <w:rPr>
          <w:rFonts w:ascii="宋体" w:hAnsi="宋体"/>
        </w:rPr>
        <w:t>9.2亿元，项目位于青城山镇桃花社区，规划用地198亩，规划总建筑面积约10.5万平方米。2022年11月，将建成集医疗教育、医疗科技与医疗服务于一体的数字产业园，为智慧城市、健康城市发展提供平台与数据支撑，助力</w:t>
      </w:r>
      <w:r w:rsidRPr="000C2068">
        <w:rPr>
          <w:rFonts w:ascii="宋体" w:hAnsi="宋体"/>
        </w:rPr>
        <w:lastRenderedPageBreak/>
        <w:t>都江堰市智慧健康旅游产业发展提档升级。</w:t>
      </w:r>
    </w:p>
    <w:p w14:paraId="49723819" w14:textId="694CB310" w:rsidR="00777521" w:rsidRPr="000C2068" w:rsidRDefault="00777521" w:rsidP="00777521">
      <w:pPr>
        <w:ind w:firstLine="480"/>
        <w:rPr>
          <w:rFonts w:ascii="宋体" w:hAnsi="宋体"/>
        </w:rPr>
      </w:pPr>
      <w:r w:rsidRPr="000C2068">
        <w:rPr>
          <w:rFonts w:ascii="宋体" w:hAnsi="宋体" w:hint="eastAsia"/>
        </w:rPr>
        <w:t>都江堰至四姑娘山山地轨道交通扶贫项目是四川省重点打造的轨道交通旅游观光试点工程，串联起了都江堰、青城山、卧龙、四姑娘山等景区。由四川省轨道交通投资有限责任公司作为业主实施，总投资</w:t>
      </w:r>
      <w:r w:rsidRPr="000C2068">
        <w:rPr>
          <w:rFonts w:ascii="宋体" w:hAnsi="宋体"/>
        </w:rPr>
        <w:t>45亿元。项目建成后，将新建桥梁25座，新建隧道25座，新建车站11座，新建车辆基地1座。该项目将把川西北丰富的旅游资源与成都平原连成一体，开创</w:t>
      </w:r>
      <w:proofErr w:type="gramStart"/>
      <w:r w:rsidRPr="000C2068">
        <w:rPr>
          <w:rFonts w:ascii="宋体" w:hAnsi="宋体"/>
        </w:rPr>
        <w:t>了交旅融合</w:t>
      </w:r>
      <w:proofErr w:type="gramEnd"/>
      <w:r w:rsidRPr="000C2068">
        <w:rPr>
          <w:rFonts w:ascii="宋体" w:hAnsi="宋体"/>
        </w:rPr>
        <w:t>扶贫模式新示范。</w:t>
      </w:r>
    </w:p>
    <w:p w14:paraId="3E7E4FDE" w14:textId="262DED49" w:rsidR="00777521" w:rsidRPr="000C2068" w:rsidRDefault="00777521" w:rsidP="00777521">
      <w:pPr>
        <w:ind w:firstLine="480"/>
        <w:rPr>
          <w:rFonts w:ascii="宋体" w:hAnsi="宋体"/>
        </w:rPr>
      </w:pPr>
      <w:r w:rsidRPr="000C2068">
        <w:rPr>
          <w:rFonts w:ascii="宋体" w:hAnsi="宋体" w:hint="eastAsia"/>
        </w:rPr>
        <w:t>下</w:t>
      </w:r>
      <w:r w:rsidR="00250E13">
        <w:rPr>
          <w:rFonts w:ascii="宋体" w:hAnsi="宋体" w:hint="eastAsia"/>
        </w:rPr>
        <w:t>一</w:t>
      </w:r>
      <w:r w:rsidRPr="000C2068">
        <w:rPr>
          <w:rFonts w:ascii="宋体" w:hAnsi="宋体" w:hint="eastAsia"/>
        </w:rPr>
        <w:t>步，都江堰市将继续坚持以重大项目建设为引领，以优化投资环境</w:t>
      </w:r>
      <w:proofErr w:type="gramStart"/>
      <w:r w:rsidRPr="000C2068">
        <w:rPr>
          <w:rFonts w:ascii="宋体" w:hAnsi="宋体" w:hint="eastAsia"/>
        </w:rPr>
        <w:t>塑</w:t>
      </w:r>
      <w:proofErr w:type="gramEnd"/>
      <w:r w:rsidRPr="000C2068">
        <w:rPr>
          <w:rFonts w:ascii="宋体" w:hAnsi="宋体" w:hint="eastAsia"/>
        </w:rPr>
        <w:t>优势、以产业功能区为主阵地，全力以赴强招引、保要素、促建设，不断培育全市高质量发展新的增长点，持续推动全市项目工作大突破、大提升，为实现“两个率先”目标奠定坚实的基础。</w:t>
      </w:r>
    </w:p>
    <w:p w14:paraId="0BF36576" w14:textId="52DE07EC" w:rsidR="00EB0D65" w:rsidRDefault="00EB0D65" w:rsidP="00777521">
      <w:pPr>
        <w:ind w:firstLine="480"/>
      </w:pPr>
    </w:p>
    <w:p w14:paraId="5F48D467" w14:textId="0D78C9BC" w:rsidR="00777521" w:rsidRDefault="00EB0D65" w:rsidP="00EB0D65">
      <w:pPr>
        <w:widowControl/>
        <w:spacing w:line="240" w:lineRule="auto"/>
        <w:ind w:firstLineChars="0" w:firstLine="0"/>
        <w:jc w:val="left"/>
      </w:pPr>
      <w:r>
        <w:br w:type="page"/>
      </w:r>
    </w:p>
    <w:p w14:paraId="40A7F79F" w14:textId="339C7301" w:rsidR="00DD7EBD" w:rsidRDefault="00DD7EBD" w:rsidP="00CB7B56">
      <w:pPr>
        <w:pStyle w:val="2"/>
        <w:jc w:val="center"/>
        <w:rPr>
          <w:rFonts w:ascii="Times New Roman" w:hAnsi="Times New Roman"/>
          <w:lang w:val="en"/>
        </w:rPr>
      </w:pPr>
      <w:r w:rsidRPr="00DD7EBD">
        <w:rPr>
          <w:rFonts w:ascii="Times New Roman" w:hAnsi="Times New Roman" w:hint="eastAsia"/>
          <w:lang w:val="en"/>
        </w:rPr>
        <w:lastRenderedPageBreak/>
        <w:t>基础部、</w:t>
      </w:r>
      <w:proofErr w:type="gramStart"/>
      <w:r w:rsidRPr="00DD7EBD">
        <w:rPr>
          <w:rFonts w:ascii="Times New Roman" w:hAnsi="Times New Roman" w:hint="eastAsia"/>
          <w:lang w:val="en"/>
        </w:rPr>
        <w:t>思政部</w:t>
      </w:r>
      <w:proofErr w:type="gramEnd"/>
      <w:r w:rsidRPr="00DD7EBD">
        <w:rPr>
          <w:rFonts w:ascii="Times New Roman" w:hAnsi="Times New Roman" w:hint="eastAsia"/>
          <w:lang w:val="en"/>
        </w:rPr>
        <w:t>开展线上教学经验交流会</w:t>
      </w:r>
    </w:p>
    <w:p w14:paraId="275345C2" w14:textId="20963FB6" w:rsidR="00DD7EBD" w:rsidRPr="000C2068" w:rsidRDefault="00DD7EBD" w:rsidP="00DD7EBD">
      <w:pPr>
        <w:ind w:firstLine="480"/>
        <w:rPr>
          <w:rFonts w:ascii="宋体" w:hAnsi="宋体"/>
          <w:lang w:val="en"/>
        </w:rPr>
      </w:pPr>
      <w:r w:rsidRPr="000C2068">
        <w:rPr>
          <w:rFonts w:ascii="宋体" w:hAnsi="宋体" w:hint="eastAsia"/>
          <w:lang w:val="en"/>
        </w:rPr>
        <w:t>基础部、</w:t>
      </w:r>
      <w:proofErr w:type="gramStart"/>
      <w:r w:rsidRPr="000C2068">
        <w:rPr>
          <w:rFonts w:ascii="宋体" w:hAnsi="宋体" w:hint="eastAsia"/>
          <w:lang w:val="en"/>
        </w:rPr>
        <w:t>思政部教师</w:t>
      </w:r>
      <w:proofErr w:type="gramEnd"/>
      <w:r w:rsidRPr="000C2068">
        <w:rPr>
          <w:rFonts w:ascii="宋体" w:hAnsi="宋体" w:hint="eastAsia"/>
          <w:lang w:val="en"/>
        </w:rPr>
        <w:t>在</w:t>
      </w:r>
      <w:r w:rsidRPr="000C2068">
        <w:rPr>
          <w:rFonts w:ascii="宋体" w:hAnsi="宋体"/>
          <w:lang w:val="en"/>
        </w:rPr>
        <w:t>2020年春季学期，认真落实学院“停课不停教，停课</w:t>
      </w:r>
      <w:proofErr w:type="gramStart"/>
      <w:r w:rsidRPr="000C2068">
        <w:rPr>
          <w:rFonts w:ascii="宋体" w:hAnsi="宋体"/>
          <w:lang w:val="en"/>
        </w:rPr>
        <w:t>不</w:t>
      </w:r>
      <w:proofErr w:type="gramEnd"/>
      <w:r w:rsidRPr="000C2068">
        <w:rPr>
          <w:rFonts w:ascii="宋体" w:hAnsi="宋体"/>
          <w:lang w:val="en"/>
        </w:rPr>
        <w:t>停学”的</w:t>
      </w:r>
      <w:r w:rsidRPr="000C2068">
        <w:rPr>
          <w:rFonts w:ascii="宋体" w:hAnsi="宋体" w:hint="eastAsia"/>
          <w:lang w:val="en"/>
        </w:rPr>
        <w:t>教学要求，结合实际情况制定线上教学方案，有序</w:t>
      </w:r>
      <w:proofErr w:type="gramStart"/>
      <w:r w:rsidRPr="000C2068">
        <w:rPr>
          <w:rFonts w:ascii="宋体" w:hAnsi="宋体" w:hint="eastAsia"/>
          <w:lang w:val="en"/>
        </w:rPr>
        <w:t>安排线</w:t>
      </w:r>
      <w:proofErr w:type="gramEnd"/>
      <w:r w:rsidRPr="000C2068">
        <w:rPr>
          <w:rFonts w:ascii="宋体" w:hAnsi="宋体" w:hint="eastAsia"/>
          <w:lang w:val="en"/>
        </w:rPr>
        <w:t>上教学工作。为及时总结疫情期间线上教学阶段性成果，促进教师交流，发挥教学示范作用，提升教学质量，基础部、</w:t>
      </w:r>
      <w:proofErr w:type="gramStart"/>
      <w:r w:rsidRPr="000C2068">
        <w:rPr>
          <w:rFonts w:ascii="宋体" w:hAnsi="宋体" w:hint="eastAsia"/>
          <w:lang w:val="en"/>
        </w:rPr>
        <w:t>思政部</w:t>
      </w:r>
      <w:proofErr w:type="gramEnd"/>
      <w:r w:rsidRPr="000C2068">
        <w:rPr>
          <w:rFonts w:ascii="宋体" w:hAnsi="宋体" w:hint="eastAsia"/>
          <w:lang w:val="en"/>
        </w:rPr>
        <w:t>于</w:t>
      </w:r>
      <w:r w:rsidRPr="000C2068">
        <w:rPr>
          <w:rFonts w:ascii="宋体" w:hAnsi="宋体"/>
          <w:lang w:val="en"/>
        </w:rPr>
        <w:t>9月1日联合开展了线上教学经验交流会。由基础部副部长王璐主持会议，部门全体教师</w:t>
      </w:r>
      <w:r w:rsidRPr="000C2068">
        <w:rPr>
          <w:rFonts w:ascii="宋体" w:hAnsi="宋体" w:hint="eastAsia"/>
          <w:lang w:val="en"/>
        </w:rPr>
        <w:t>参会。</w:t>
      </w:r>
    </w:p>
    <w:p w14:paraId="3F16F804" w14:textId="6F35958E" w:rsidR="00DD7EBD" w:rsidRDefault="00DD7EBD" w:rsidP="00DD7EBD">
      <w:pPr>
        <w:ind w:firstLineChars="0" w:firstLine="0"/>
        <w:rPr>
          <w:lang w:val="en"/>
        </w:rPr>
      </w:pPr>
      <w:r>
        <w:rPr>
          <w:noProof/>
        </w:rPr>
        <w:drawing>
          <wp:inline distT="0" distB="0" distL="0" distR="0" wp14:anchorId="75B75C33" wp14:editId="1658F4DC">
            <wp:extent cx="5274310" cy="39056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905675"/>
                    </a:xfrm>
                    <a:prstGeom prst="rect">
                      <a:avLst/>
                    </a:prstGeom>
                  </pic:spPr>
                </pic:pic>
              </a:graphicData>
            </a:graphic>
          </wp:inline>
        </w:drawing>
      </w:r>
    </w:p>
    <w:p w14:paraId="646F83D2" w14:textId="4F0E07B0" w:rsidR="00DD7EBD" w:rsidRPr="000C2068" w:rsidRDefault="00DD7EBD" w:rsidP="00DD7EBD">
      <w:pPr>
        <w:ind w:firstLine="480"/>
        <w:rPr>
          <w:rFonts w:ascii="宋体" w:hAnsi="宋体"/>
          <w:lang w:val="en"/>
        </w:rPr>
      </w:pPr>
      <w:r w:rsidRPr="000C2068">
        <w:rPr>
          <w:rFonts w:ascii="宋体" w:hAnsi="宋体" w:hint="eastAsia"/>
          <w:lang w:val="en"/>
        </w:rPr>
        <w:t>基础部副部长王璐首先总结了前一阶段线上教学工作整体情况，对线上教学工作实施以来，老师们的辛勤付出和取得的成绩表示肯定和感谢。她表示，部门全体教师积极应对疫情挑战，结合课程特点和教学实际需求，利用各种网络教学平台和工具，不断探索和创新线上教学方式方法，保证了教学进度和教学质量，同时认真思考、深入总结了线上教学的经验和做法。</w:t>
      </w:r>
    </w:p>
    <w:p w14:paraId="74EF8F13" w14:textId="7177693E" w:rsidR="00DD7EBD" w:rsidRDefault="00DD7EBD" w:rsidP="00DD7EBD">
      <w:pPr>
        <w:ind w:firstLine="480"/>
        <w:rPr>
          <w:lang w:val="en"/>
        </w:rPr>
      </w:pPr>
      <w:r w:rsidRPr="000C2068">
        <w:rPr>
          <w:rFonts w:ascii="宋体" w:hAnsi="宋体" w:hint="eastAsia"/>
          <w:lang w:val="en"/>
        </w:rPr>
        <w:t>会上，由各团队推选的教师分别代表所在的课程组作线上教学经验汇报，数理团队丁志瑛老师代表《线性代数》课程组、黄冉老师代表《高等数学</w:t>
      </w:r>
      <w:r w:rsidRPr="000C2068">
        <w:rPr>
          <w:rFonts w:ascii="宋体" w:hAnsi="宋体"/>
          <w:lang w:val="en"/>
        </w:rPr>
        <w:t>III（二）》课程组、体育团</w:t>
      </w:r>
      <w:r w:rsidRPr="000C2068">
        <w:rPr>
          <w:rFonts w:ascii="宋体" w:hAnsi="宋体" w:hint="eastAsia"/>
          <w:lang w:val="en"/>
        </w:rPr>
        <w:t>队刘靖老师代表《体育》课程组、</w:t>
      </w:r>
      <w:proofErr w:type="gramStart"/>
      <w:r w:rsidRPr="000C2068">
        <w:rPr>
          <w:rFonts w:ascii="宋体" w:hAnsi="宋体" w:hint="eastAsia"/>
          <w:lang w:val="en"/>
        </w:rPr>
        <w:t>思政团队</w:t>
      </w:r>
      <w:proofErr w:type="gramEnd"/>
      <w:r w:rsidRPr="000C2068">
        <w:rPr>
          <w:rFonts w:ascii="宋体" w:hAnsi="宋体" w:hint="eastAsia"/>
          <w:lang w:val="en"/>
        </w:rPr>
        <w:t>邬婷老师代表《中国</w:t>
      </w:r>
      <w:r w:rsidRPr="000C2068">
        <w:rPr>
          <w:rFonts w:ascii="宋体" w:hAnsi="宋体" w:hint="eastAsia"/>
          <w:lang w:val="en"/>
        </w:rPr>
        <w:lastRenderedPageBreak/>
        <w:t>近现代史纲要》课程组、人文团队邓振宇老师代表《通识选修课》课程组。老师们以任课课程在线教学为例，重点介绍了课程线上教学实施中的课程建设、线上教学组织、线上教学管理等环节的做法和经验，讲解了课程考核方式和如何增强学生学习的过程性管理和提升教学效果的多种方法，分析了直播课程难点解答、课后答疑对在线教学效果的影响，分享了如何将课程</w:t>
      </w:r>
      <w:proofErr w:type="gramStart"/>
      <w:r w:rsidRPr="000C2068">
        <w:rPr>
          <w:rFonts w:ascii="宋体" w:hAnsi="宋体" w:hint="eastAsia"/>
          <w:lang w:val="en"/>
        </w:rPr>
        <w:t>思政贯穿于线</w:t>
      </w:r>
      <w:proofErr w:type="gramEnd"/>
      <w:r w:rsidRPr="000C2068">
        <w:rPr>
          <w:rFonts w:ascii="宋体" w:hAnsi="宋体" w:hint="eastAsia"/>
          <w:lang w:val="en"/>
        </w:rPr>
        <w:t>上教学过程中及自己对线上线</w:t>
      </w:r>
      <w:proofErr w:type="gramStart"/>
      <w:r w:rsidRPr="000C2068">
        <w:rPr>
          <w:rFonts w:ascii="宋体" w:hAnsi="宋体" w:hint="eastAsia"/>
          <w:lang w:val="en"/>
        </w:rPr>
        <w:t>下过程</w:t>
      </w:r>
      <w:proofErr w:type="gramEnd"/>
      <w:r w:rsidRPr="000C2068">
        <w:rPr>
          <w:rFonts w:ascii="宋体" w:hAnsi="宋体" w:hint="eastAsia"/>
          <w:lang w:val="en"/>
        </w:rPr>
        <w:t>中混合式教学的思考和启示。</w:t>
      </w:r>
    </w:p>
    <w:p w14:paraId="0D0D57FA" w14:textId="53F4CD63" w:rsidR="00DD7EBD" w:rsidRDefault="00DD7EBD" w:rsidP="00DD7EBD">
      <w:pPr>
        <w:ind w:firstLineChars="0" w:firstLine="0"/>
        <w:rPr>
          <w:lang w:val="en"/>
        </w:rPr>
      </w:pPr>
      <w:r>
        <w:rPr>
          <w:noProof/>
        </w:rPr>
        <w:drawing>
          <wp:inline distT="0" distB="0" distL="0" distR="0" wp14:anchorId="71783850" wp14:editId="2C153DBD">
            <wp:extent cx="5274310" cy="3916748"/>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916748"/>
                    </a:xfrm>
                    <a:prstGeom prst="rect">
                      <a:avLst/>
                    </a:prstGeom>
                  </pic:spPr>
                </pic:pic>
              </a:graphicData>
            </a:graphic>
          </wp:inline>
        </w:drawing>
      </w:r>
    </w:p>
    <w:p w14:paraId="3AD856EC" w14:textId="41B4D23C" w:rsidR="00DD7EBD" w:rsidRPr="00DD7EBD" w:rsidRDefault="00DD7EBD" w:rsidP="00DD7EBD">
      <w:pPr>
        <w:ind w:firstLine="480"/>
        <w:rPr>
          <w:lang w:val="en"/>
        </w:rPr>
      </w:pPr>
      <w:r w:rsidRPr="00DD7EBD">
        <w:rPr>
          <w:rFonts w:hint="eastAsia"/>
          <w:lang w:val="en"/>
        </w:rPr>
        <w:t>老师们的分享汇报精彩纷呈、内容深刻，既有丰富的实践经验又有理论的深度，集中展示了基础部、</w:t>
      </w:r>
      <w:proofErr w:type="gramStart"/>
      <w:r w:rsidRPr="00DD7EBD">
        <w:rPr>
          <w:rFonts w:hint="eastAsia"/>
          <w:lang w:val="en"/>
        </w:rPr>
        <w:t>思政部</w:t>
      </w:r>
      <w:proofErr w:type="gramEnd"/>
      <w:r w:rsidRPr="00DD7EBD">
        <w:rPr>
          <w:rFonts w:hint="eastAsia"/>
          <w:lang w:val="en"/>
        </w:rPr>
        <w:t>开展线上教学的阶段性成果。通过这次交流会，对老师们</w:t>
      </w:r>
      <w:proofErr w:type="gramStart"/>
      <w:r w:rsidRPr="00DD7EBD">
        <w:rPr>
          <w:rFonts w:hint="eastAsia"/>
          <w:lang w:val="en"/>
        </w:rPr>
        <w:t>改进线</w:t>
      </w:r>
      <w:proofErr w:type="gramEnd"/>
      <w:r w:rsidRPr="00DD7EBD">
        <w:rPr>
          <w:rFonts w:hint="eastAsia"/>
          <w:lang w:val="en"/>
        </w:rPr>
        <w:t>上教学、提升教学效果起到了积极促进作用。</w:t>
      </w:r>
    </w:p>
    <w:p w14:paraId="46ED5121" w14:textId="7917BC15" w:rsidR="000C2068" w:rsidRDefault="00DD7EBD" w:rsidP="006804CD">
      <w:pPr>
        <w:ind w:firstLine="480"/>
        <w:rPr>
          <w:lang w:val="en"/>
        </w:rPr>
      </w:pPr>
      <w:r w:rsidRPr="00DD7EBD">
        <w:rPr>
          <w:rFonts w:hint="eastAsia"/>
          <w:lang w:val="en"/>
        </w:rPr>
        <w:t>最后，封部长对线上教学分享会进行了总结：经过一个学期的线上教学，我们体会到在线教学的优势，在疫情防控常态化的背景下，我们要持续推动线上教学和线下教学的深度融合。希望老师们认真学习、借鉴好的经验和做法。今后，我们还需不断探索，</w:t>
      </w:r>
      <w:proofErr w:type="gramStart"/>
      <w:r w:rsidRPr="00DD7EBD">
        <w:rPr>
          <w:rFonts w:hint="eastAsia"/>
          <w:lang w:val="en"/>
        </w:rPr>
        <w:t>整合线</w:t>
      </w:r>
      <w:proofErr w:type="gramEnd"/>
      <w:r w:rsidRPr="00DD7EBD">
        <w:rPr>
          <w:rFonts w:hint="eastAsia"/>
          <w:lang w:val="en"/>
        </w:rPr>
        <w:t>上线下教学资源，大力推进线上线下混合式教学改革，将有益的经验做法固化下来，广泛地运用到教学过程中。</w:t>
      </w:r>
    </w:p>
    <w:p w14:paraId="6FCF26FD" w14:textId="2F9870ED" w:rsidR="00613116" w:rsidRPr="006804CD" w:rsidRDefault="000C2068" w:rsidP="000C2068">
      <w:pPr>
        <w:widowControl/>
        <w:spacing w:line="240" w:lineRule="auto"/>
        <w:ind w:firstLineChars="0" w:firstLine="0"/>
        <w:jc w:val="left"/>
        <w:rPr>
          <w:lang w:val="en"/>
        </w:rPr>
      </w:pPr>
      <w:r>
        <w:rPr>
          <w:lang w:val="en"/>
        </w:rPr>
        <w:br w:type="page"/>
      </w:r>
    </w:p>
    <w:p w14:paraId="4C9B6764" w14:textId="77777777" w:rsidR="0006364A" w:rsidRPr="00150A89" w:rsidRDefault="00613116" w:rsidP="0006364A">
      <w:pPr>
        <w:pStyle w:val="1"/>
        <w:ind w:leftChars="200" w:left="480" w:firstLineChars="0" w:firstLine="0"/>
        <w:rPr>
          <w:rFonts w:ascii="Times New Roman" w:hAnsi="Times New Roman"/>
        </w:rPr>
      </w:pPr>
      <w:r w:rsidRPr="00150A89">
        <w:rPr>
          <w:rFonts w:ascii="Times New Roman" w:hAnsi="Times New Roman" w:hint="eastAsia"/>
          <w:noProof/>
        </w:rPr>
        <w:lastRenderedPageBreak/>
        <mc:AlternateContent>
          <mc:Choice Requires="wps">
            <w:drawing>
              <wp:anchor distT="0" distB="0" distL="114300" distR="114300" simplePos="0" relativeHeight="251665408" behindDoc="1" locked="0" layoutInCell="1" allowOverlap="1" wp14:anchorId="57FC5355" wp14:editId="1FBFCA32">
                <wp:simplePos x="0" y="0"/>
                <wp:positionH relativeFrom="column">
                  <wp:posOffset>100965</wp:posOffset>
                </wp:positionH>
                <wp:positionV relativeFrom="paragraph">
                  <wp:posOffset>-24333</wp:posOffset>
                </wp:positionV>
                <wp:extent cx="1247775" cy="533400"/>
                <wp:effectExtent l="0" t="38100" r="28575" b="19050"/>
                <wp:wrapNone/>
                <wp:docPr id="22" name="横卷形 22"/>
                <wp:cNvGraphicFramePr/>
                <a:graphic xmlns:a="http://schemas.openxmlformats.org/drawingml/2006/main">
                  <a:graphicData uri="http://schemas.microsoft.com/office/word/2010/wordprocessingShape">
                    <wps:wsp>
                      <wps:cNvSpPr/>
                      <wps:spPr>
                        <a:xfrm>
                          <a:off x="0" y="0"/>
                          <a:ext cx="1247775" cy="533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D56B3" id="横卷形 22" o:spid="_x0000_s1026" type="#_x0000_t98" style="position:absolute;left:0;text-align:left;margin-left:7.95pt;margin-top:-1.9pt;width:98.25pt;height:42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" fillcolor="#4472c4 [3204]" strokecolor="#1f3763 [1604]" strokeweight="1pt">
                <v:stroke joinstyle="miter"/>
              </v:shape>
            </w:pict>
          </mc:Fallback>
        </mc:AlternateContent>
      </w:r>
      <w:r w:rsidRPr="00150A89">
        <w:rPr>
          <w:rFonts w:ascii="Times New Roman" w:hAnsi="Times New Roman" w:hint="eastAsia"/>
        </w:rPr>
        <w:t>教育要文</w:t>
      </w:r>
    </w:p>
    <w:p w14:paraId="6DA4DF84" w14:textId="77777777" w:rsidR="000148B9" w:rsidRPr="00D94CBA" w:rsidRDefault="000148B9" w:rsidP="00D94CBA">
      <w:pPr>
        <w:pStyle w:val="2"/>
        <w:jc w:val="center"/>
      </w:pPr>
      <w:r w:rsidRPr="00D94CBA">
        <w:rPr>
          <w:rFonts w:hint="eastAsia"/>
        </w:rPr>
        <w:t>高等学校</w:t>
      </w:r>
      <w:proofErr w:type="gramStart"/>
      <w:r w:rsidRPr="00D94CBA">
        <w:rPr>
          <w:rFonts w:hint="eastAsia"/>
        </w:rPr>
        <w:t>课程思政建设</w:t>
      </w:r>
      <w:proofErr w:type="gramEnd"/>
      <w:r w:rsidRPr="00D94CBA">
        <w:rPr>
          <w:rFonts w:hint="eastAsia"/>
        </w:rPr>
        <w:t>指导纲要（</w:t>
      </w:r>
      <w:proofErr w:type="gramStart"/>
      <w:r w:rsidRPr="00D94CBA">
        <w:rPr>
          <w:rFonts w:hint="eastAsia"/>
        </w:rPr>
        <w:t>教高〔</w:t>
      </w:r>
      <w:r w:rsidRPr="00D94CBA">
        <w:t>2020</w:t>
      </w:r>
      <w:r w:rsidRPr="00D94CBA">
        <w:t>〕</w:t>
      </w:r>
      <w:proofErr w:type="gramEnd"/>
      <w:r w:rsidRPr="00D94CBA">
        <w:t>3</w:t>
      </w:r>
      <w:r w:rsidRPr="00D94CBA">
        <w:t>号）</w:t>
      </w:r>
    </w:p>
    <w:p w14:paraId="691FC71B" w14:textId="77777777" w:rsidR="000148B9" w:rsidRPr="000148B9" w:rsidRDefault="000148B9" w:rsidP="000148B9">
      <w:pPr>
        <w:widowControl/>
        <w:ind w:firstLine="480"/>
        <w:jc w:val="left"/>
        <w:rPr>
          <w:rFonts w:ascii="宋体" w:hAnsi="宋体"/>
        </w:rPr>
      </w:pPr>
      <w:r w:rsidRPr="000148B9">
        <w:rPr>
          <w:rFonts w:ascii="宋体" w:hAnsi="宋体" w:hint="eastAsia"/>
        </w:rPr>
        <w:t>为深入贯彻落</w:t>
      </w:r>
      <w:proofErr w:type="gramStart"/>
      <w:r w:rsidRPr="000148B9">
        <w:rPr>
          <w:rFonts w:ascii="宋体" w:hAnsi="宋体" w:hint="eastAsia"/>
        </w:rPr>
        <w:t>实习近</w:t>
      </w:r>
      <w:proofErr w:type="gramEnd"/>
      <w:r w:rsidRPr="000148B9">
        <w:rPr>
          <w:rFonts w:ascii="宋体" w:hAnsi="宋体" w:hint="eastAsia"/>
        </w:rPr>
        <w:t>平总书记关于教育的重要论述和全国教育大会精神，贯彻落实中共中央办公厅、国务院办公厅《关于深化新时代学校思想政治理论课改革创新的若干意见》，把思想政治教育贯穿人才培养体系，全面推进高校</w:t>
      </w:r>
      <w:proofErr w:type="gramStart"/>
      <w:r w:rsidRPr="000148B9">
        <w:rPr>
          <w:rFonts w:ascii="宋体" w:hAnsi="宋体" w:hint="eastAsia"/>
        </w:rPr>
        <w:t>课程思政建设</w:t>
      </w:r>
      <w:proofErr w:type="gramEnd"/>
      <w:r w:rsidRPr="000148B9">
        <w:rPr>
          <w:rFonts w:ascii="宋体" w:hAnsi="宋体" w:hint="eastAsia"/>
        </w:rPr>
        <w:t>，发挥好每门课程的育人作用，提高高校人才培养质量，特制定本纲要。</w:t>
      </w:r>
    </w:p>
    <w:p w14:paraId="03265644" w14:textId="77777777" w:rsidR="000148B9" w:rsidRPr="000148B9" w:rsidRDefault="000148B9" w:rsidP="000148B9">
      <w:pPr>
        <w:widowControl/>
        <w:ind w:firstLine="482"/>
        <w:jc w:val="left"/>
        <w:rPr>
          <w:b/>
          <w:bCs/>
        </w:rPr>
      </w:pPr>
      <w:r w:rsidRPr="000148B9">
        <w:rPr>
          <w:rFonts w:hint="eastAsia"/>
          <w:b/>
          <w:bCs/>
        </w:rPr>
        <w:t>一、全面推进</w:t>
      </w:r>
      <w:proofErr w:type="gramStart"/>
      <w:r w:rsidRPr="000148B9">
        <w:rPr>
          <w:rFonts w:hint="eastAsia"/>
          <w:b/>
          <w:bCs/>
        </w:rPr>
        <w:t>课程思政建设</w:t>
      </w:r>
      <w:proofErr w:type="gramEnd"/>
      <w:r w:rsidRPr="000148B9">
        <w:rPr>
          <w:rFonts w:hint="eastAsia"/>
          <w:b/>
          <w:bCs/>
        </w:rPr>
        <w:t>是落实立德树人根本任务的战略举措</w:t>
      </w:r>
    </w:p>
    <w:p w14:paraId="70C8210D" w14:textId="77777777" w:rsidR="000148B9" w:rsidRPr="000148B9" w:rsidRDefault="000148B9" w:rsidP="000148B9">
      <w:pPr>
        <w:widowControl/>
        <w:ind w:firstLine="480"/>
        <w:jc w:val="left"/>
        <w:rPr>
          <w:rFonts w:ascii="宋体" w:hAnsi="宋体"/>
        </w:rPr>
      </w:pPr>
      <w:r w:rsidRPr="000148B9">
        <w:rPr>
          <w:rFonts w:ascii="宋体" w:hAnsi="宋体" w:hint="eastAsia"/>
        </w:rPr>
        <w:t>培养什么人、怎样培养人、为谁培养人是教育的根本问题，立德</w:t>
      </w:r>
      <w:proofErr w:type="gramStart"/>
      <w:r w:rsidRPr="000148B9">
        <w:rPr>
          <w:rFonts w:ascii="宋体" w:hAnsi="宋体" w:hint="eastAsia"/>
        </w:rPr>
        <w:t>树人成效</w:t>
      </w:r>
      <w:proofErr w:type="gramEnd"/>
      <w:r w:rsidRPr="000148B9">
        <w:rPr>
          <w:rFonts w:ascii="宋体" w:hAnsi="宋体" w:hint="eastAsia"/>
        </w:rPr>
        <w:t>是检验高校一切工作的根本标准。落实立德树人根本任务，必须将价值塑造、知识传授和能力培养三者融为一体、不可割裂。全面推进</w:t>
      </w:r>
      <w:proofErr w:type="gramStart"/>
      <w:r w:rsidRPr="000148B9">
        <w:rPr>
          <w:rFonts w:ascii="宋体" w:hAnsi="宋体" w:hint="eastAsia"/>
        </w:rPr>
        <w:t>课程思政建设</w:t>
      </w:r>
      <w:proofErr w:type="gramEnd"/>
      <w:r w:rsidRPr="000148B9">
        <w:rPr>
          <w:rFonts w:ascii="宋体" w:hAnsi="宋体" w:hint="eastAsia"/>
        </w:rPr>
        <w:t>，就是要寓价值观引导于知识传授和能力培养之中，帮助学生塑造正确的世界观、人生观、价值观，这是人才培养的应有之义，更是必备内容。这一战略举措，影响甚至决定着接班人问题，影响甚至决定着国家长治久安，影响甚至决定着民族复兴和国家崛起。要紧紧抓住教师队伍“主力军”、课程建设“主战场”、课堂教学“主渠道”，让所有高校、所有教师、所有课程都承担好育人责任，守好一段渠、种好责任田，使各类课程</w:t>
      </w:r>
      <w:proofErr w:type="gramStart"/>
      <w:r w:rsidRPr="000148B9">
        <w:rPr>
          <w:rFonts w:ascii="宋体" w:hAnsi="宋体" w:hint="eastAsia"/>
        </w:rPr>
        <w:t>与思政课程</w:t>
      </w:r>
      <w:proofErr w:type="gramEnd"/>
      <w:r w:rsidRPr="000148B9">
        <w:rPr>
          <w:rFonts w:ascii="宋体" w:hAnsi="宋体" w:hint="eastAsia"/>
        </w:rPr>
        <w:t>同向同行，将显性教育和隐性教育相统一，形成协同效应，构建全员全程全方位育人大格局。</w:t>
      </w:r>
    </w:p>
    <w:p w14:paraId="48A8F253" w14:textId="77777777" w:rsidR="000148B9" w:rsidRPr="000148B9" w:rsidRDefault="000148B9" w:rsidP="000148B9">
      <w:pPr>
        <w:widowControl/>
        <w:ind w:firstLine="482"/>
        <w:jc w:val="left"/>
        <w:rPr>
          <w:b/>
          <w:bCs/>
        </w:rPr>
      </w:pPr>
      <w:r w:rsidRPr="000148B9">
        <w:rPr>
          <w:rFonts w:hint="eastAsia"/>
          <w:b/>
          <w:bCs/>
        </w:rPr>
        <w:t>二、</w:t>
      </w:r>
      <w:proofErr w:type="gramStart"/>
      <w:r w:rsidRPr="000148B9">
        <w:rPr>
          <w:rFonts w:hint="eastAsia"/>
          <w:b/>
          <w:bCs/>
        </w:rPr>
        <w:t>课程思政建设</w:t>
      </w:r>
      <w:proofErr w:type="gramEnd"/>
      <w:r w:rsidRPr="000148B9">
        <w:rPr>
          <w:rFonts w:hint="eastAsia"/>
          <w:b/>
          <w:bCs/>
        </w:rPr>
        <w:t>是全面提高人才培养质量的重要任务</w:t>
      </w:r>
    </w:p>
    <w:p w14:paraId="14653BA3" w14:textId="77777777" w:rsidR="000148B9" w:rsidRPr="000148B9" w:rsidRDefault="000148B9" w:rsidP="000148B9">
      <w:pPr>
        <w:widowControl/>
        <w:ind w:firstLine="480"/>
        <w:jc w:val="left"/>
      </w:pPr>
      <w:r w:rsidRPr="000148B9">
        <w:rPr>
          <w:rFonts w:hint="eastAsia"/>
        </w:rPr>
        <w:t>高等学校人才培养是育人和育才相统一的过程。建设高水平人才培养体系，必须将思想政治工作体系贯通其中，必须抓好</w:t>
      </w:r>
      <w:proofErr w:type="gramStart"/>
      <w:r w:rsidRPr="000148B9">
        <w:rPr>
          <w:rFonts w:hint="eastAsia"/>
        </w:rPr>
        <w:t>课程思政建设</w:t>
      </w:r>
      <w:proofErr w:type="gramEnd"/>
      <w:r w:rsidRPr="000148B9">
        <w:rPr>
          <w:rFonts w:hint="eastAsia"/>
        </w:rPr>
        <w:t>，解决好专业教育和</w:t>
      </w:r>
      <w:proofErr w:type="gramStart"/>
      <w:r w:rsidRPr="000148B9">
        <w:rPr>
          <w:rFonts w:hint="eastAsia"/>
        </w:rPr>
        <w:t>思政教育</w:t>
      </w:r>
      <w:proofErr w:type="gramEnd"/>
      <w:r w:rsidRPr="000148B9">
        <w:rPr>
          <w:rFonts w:hint="eastAsia"/>
        </w:rPr>
        <w:t>“两张皮”问题。要牢固确立人才培养的中心地位，围绕构建高水平人才培养体系，不断完善课程思政工作体系、教学体系和内容体系。高校主要负责同志要直接抓人才培养工作，统筹做好各学科专业、各类课程的</w:t>
      </w:r>
      <w:proofErr w:type="gramStart"/>
      <w:r w:rsidRPr="000148B9">
        <w:rPr>
          <w:rFonts w:hint="eastAsia"/>
        </w:rPr>
        <w:t>课程思政建设</w:t>
      </w:r>
      <w:proofErr w:type="gramEnd"/>
      <w:r w:rsidRPr="000148B9">
        <w:rPr>
          <w:rFonts w:hint="eastAsia"/>
        </w:rPr>
        <w:t>。要紧紧围绕国家和区域发展需求，结合学校发展定位和人才培养目标，构建全面覆盖、类型丰富、层次递进、相互支撑的课程思政体系。要切实把教育教学作为</w:t>
      </w:r>
      <w:proofErr w:type="gramStart"/>
      <w:r w:rsidRPr="000148B9">
        <w:rPr>
          <w:rFonts w:hint="eastAsia"/>
        </w:rPr>
        <w:t>最</w:t>
      </w:r>
      <w:proofErr w:type="gramEnd"/>
      <w:r w:rsidRPr="000148B9">
        <w:rPr>
          <w:rFonts w:hint="eastAsia"/>
        </w:rPr>
        <w:t>基础最根本的工作，深入挖掘各类课程和教学方式中蕴含的思想政治教育资源，</w:t>
      </w:r>
      <w:r w:rsidRPr="000148B9">
        <w:rPr>
          <w:rFonts w:hint="eastAsia"/>
        </w:rPr>
        <w:lastRenderedPageBreak/>
        <w:t>让学生通过学习，掌握事物发展规律，通晓天下道理，丰富学识，增长见识，塑造品格，努力成为德智体美劳全面发展的社会主义建设者和接班人。</w:t>
      </w:r>
    </w:p>
    <w:p w14:paraId="0AAD9BC2" w14:textId="77777777" w:rsidR="000148B9" w:rsidRPr="000148B9" w:rsidRDefault="000148B9" w:rsidP="000148B9">
      <w:pPr>
        <w:widowControl/>
        <w:ind w:firstLine="482"/>
        <w:jc w:val="left"/>
        <w:rPr>
          <w:b/>
          <w:bCs/>
        </w:rPr>
      </w:pPr>
      <w:r w:rsidRPr="000148B9">
        <w:rPr>
          <w:rFonts w:hint="eastAsia"/>
          <w:b/>
          <w:bCs/>
        </w:rPr>
        <w:t>三、明确</w:t>
      </w:r>
      <w:proofErr w:type="gramStart"/>
      <w:r w:rsidRPr="000148B9">
        <w:rPr>
          <w:rFonts w:hint="eastAsia"/>
          <w:b/>
          <w:bCs/>
        </w:rPr>
        <w:t>课程思政建设</w:t>
      </w:r>
      <w:proofErr w:type="gramEnd"/>
      <w:r w:rsidRPr="000148B9">
        <w:rPr>
          <w:rFonts w:hint="eastAsia"/>
          <w:b/>
          <w:bCs/>
        </w:rPr>
        <w:t>目标要求和内容重点</w:t>
      </w:r>
    </w:p>
    <w:p w14:paraId="413D1627" w14:textId="77777777" w:rsidR="000148B9" w:rsidRPr="000148B9" w:rsidRDefault="000148B9" w:rsidP="000148B9">
      <w:pPr>
        <w:widowControl/>
        <w:ind w:firstLine="480"/>
        <w:jc w:val="left"/>
        <w:rPr>
          <w:rFonts w:ascii="宋体" w:hAnsi="宋体"/>
        </w:rPr>
      </w:pPr>
      <w:proofErr w:type="gramStart"/>
      <w:r w:rsidRPr="000148B9">
        <w:rPr>
          <w:rFonts w:ascii="宋体" w:hAnsi="宋体" w:hint="eastAsia"/>
        </w:rPr>
        <w:t>课程思政建设</w:t>
      </w:r>
      <w:proofErr w:type="gramEnd"/>
      <w:r w:rsidRPr="000148B9">
        <w:rPr>
          <w:rFonts w:ascii="宋体" w:hAnsi="宋体" w:hint="eastAsia"/>
        </w:rPr>
        <w:t>工作要围绕全面提高人才培养能力这个核心点，在全国所有高校、所有学科专业全面推进，促使</w:t>
      </w:r>
      <w:proofErr w:type="gramStart"/>
      <w:r w:rsidRPr="000148B9">
        <w:rPr>
          <w:rFonts w:ascii="宋体" w:hAnsi="宋体" w:hint="eastAsia"/>
        </w:rPr>
        <w:t>课程思政的</w:t>
      </w:r>
      <w:proofErr w:type="gramEnd"/>
      <w:r w:rsidRPr="000148B9">
        <w:rPr>
          <w:rFonts w:ascii="宋体" w:hAnsi="宋体" w:hint="eastAsia"/>
        </w:rPr>
        <w:t>理念形成广泛共识，广大教师开展</w:t>
      </w:r>
      <w:proofErr w:type="gramStart"/>
      <w:r w:rsidRPr="000148B9">
        <w:rPr>
          <w:rFonts w:ascii="宋体" w:hAnsi="宋体" w:hint="eastAsia"/>
        </w:rPr>
        <w:t>课程思政建设</w:t>
      </w:r>
      <w:proofErr w:type="gramEnd"/>
      <w:r w:rsidRPr="000148B9">
        <w:rPr>
          <w:rFonts w:ascii="宋体" w:hAnsi="宋体" w:hint="eastAsia"/>
        </w:rPr>
        <w:t>的意识和能力全面提升，协同推进</w:t>
      </w:r>
      <w:proofErr w:type="gramStart"/>
      <w:r w:rsidRPr="000148B9">
        <w:rPr>
          <w:rFonts w:ascii="宋体" w:hAnsi="宋体" w:hint="eastAsia"/>
        </w:rPr>
        <w:t>课程思政建设</w:t>
      </w:r>
      <w:proofErr w:type="gramEnd"/>
      <w:r w:rsidRPr="000148B9">
        <w:rPr>
          <w:rFonts w:ascii="宋体" w:hAnsi="宋体" w:hint="eastAsia"/>
        </w:rPr>
        <w:t>的体制机制基本健全，高校立德</w:t>
      </w:r>
      <w:proofErr w:type="gramStart"/>
      <w:r w:rsidRPr="000148B9">
        <w:rPr>
          <w:rFonts w:ascii="宋体" w:hAnsi="宋体" w:hint="eastAsia"/>
        </w:rPr>
        <w:t>树人成效</w:t>
      </w:r>
      <w:proofErr w:type="gramEnd"/>
      <w:r w:rsidRPr="000148B9">
        <w:rPr>
          <w:rFonts w:ascii="宋体" w:hAnsi="宋体" w:hint="eastAsia"/>
        </w:rPr>
        <w:t>进一步提高。</w:t>
      </w:r>
    </w:p>
    <w:p w14:paraId="5F87A43E" w14:textId="77777777" w:rsidR="000148B9" w:rsidRPr="000148B9" w:rsidRDefault="000148B9" w:rsidP="000148B9">
      <w:pPr>
        <w:widowControl/>
        <w:ind w:firstLine="480"/>
        <w:jc w:val="left"/>
        <w:rPr>
          <w:rFonts w:ascii="宋体" w:hAnsi="宋体"/>
        </w:rPr>
      </w:pPr>
      <w:proofErr w:type="gramStart"/>
      <w:r w:rsidRPr="000148B9">
        <w:rPr>
          <w:rFonts w:ascii="宋体" w:hAnsi="宋体" w:hint="eastAsia"/>
        </w:rPr>
        <w:t>课程思政建设</w:t>
      </w:r>
      <w:proofErr w:type="gramEnd"/>
      <w:r w:rsidRPr="000148B9">
        <w:rPr>
          <w:rFonts w:ascii="宋体" w:hAnsi="宋体" w:hint="eastAsia"/>
        </w:rPr>
        <w:t>内容要紧紧围绕坚定学生理想信念，以爱党、爱国、爱社会主义、爱人民、爱集体为主线，围绕政治认同、家国情怀、文化素养、宪法法治意识、道德修养等重点优化课程</w:t>
      </w:r>
      <w:proofErr w:type="gramStart"/>
      <w:r w:rsidRPr="000148B9">
        <w:rPr>
          <w:rFonts w:ascii="宋体" w:hAnsi="宋体" w:hint="eastAsia"/>
        </w:rPr>
        <w:t>思政内容</w:t>
      </w:r>
      <w:proofErr w:type="gramEnd"/>
      <w:r w:rsidRPr="000148B9">
        <w:rPr>
          <w:rFonts w:ascii="宋体" w:hAnsi="宋体" w:hint="eastAsia"/>
        </w:rPr>
        <w:t>供给，系统进行中国特色社会主义和中国梦教育、社会主义核心价值观教育、法治教育、劳动教育、心理健康教育、中华优秀传统文化教育。</w:t>
      </w:r>
    </w:p>
    <w:p w14:paraId="71B4C2B3" w14:textId="2292032A" w:rsidR="000148B9" w:rsidRPr="000148B9" w:rsidRDefault="000148B9" w:rsidP="000148B9">
      <w:pPr>
        <w:widowControl/>
        <w:ind w:firstLine="480"/>
        <w:jc w:val="left"/>
        <w:rPr>
          <w:rFonts w:ascii="宋体" w:hAnsi="宋体"/>
        </w:rPr>
      </w:pPr>
      <w:r w:rsidRPr="000148B9">
        <w:rPr>
          <w:rFonts w:ascii="宋体" w:hAnsi="宋体" w:hint="eastAsia"/>
        </w:rPr>
        <w:t>——推进习近平新时代中国特色社会主义思想进教材进课堂进头脑。</w:t>
      </w:r>
      <w:proofErr w:type="gramStart"/>
      <w:r w:rsidRPr="000148B9">
        <w:rPr>
          <w:rFonts w:ascii="宋体" w:hAnsi="宋体" w:hint="eastAsia"/>
        </w:rPr>
        <w:t>坚持不懈用习近</w:t>
      </w:r>
      <w:proofErr w:type="gramEnd"/>
      <w:r w:rsidRPr="000148B9">
        <w:rPr>
          <w:rFonts w:ascii="宋体" w:hAnsi="宋体" w:hint="eastAsia"/>
        </w:rPr>
        <w:t>平新时代中国特色社会主义思想铸魂育人，引导学生了解</w:t>
      </w:r>
      <w:proofErr w:type="gramStart"/>
      <w:r w:rsidRPr="000148B9">
        <w:rPr>
          <w:rFonts w:ascii="宋体" w:hAnsi="宋体" w:hint="eastAsia"/>
        </w:rPr>
        <w:t>世情国情</w:t>
      </w:r>
      <w:proofErr w:type="gramEnd"/>
      <w:r w:rsidRPr="000148B9">
        <w:rPr>
          <w:rFonts w:ascii="宋体" w:hAnsi="宋体" w:hint="eastAsia"/>
        </w:rPr>
        <w:t>党情民情，增强对党的创新理论的政治认同、思想认同、情感认同，坚定中国特色社会主义道路自信、理论自信、制度自信、文化自信。</w:t>
      </w:r>
    </w:p>
    <w:p w14:paraId="3E9E479C" w14:textId="77777777" w:rsidR="000148B9" w:rsidRPr="000148B9" w:rsidRDefault="000148B9" w:rsidP="000148B9">
      <w:pPr>
        <w:widowControl/>
        <w:ind w:firstLine="480"/>
        <w:jc w:val="left"/>
        <w:rPr>
          <w:rFonts w:ascii="宋体" w:hAnsi="宋体"/>
        </w:rPr>
      </w:pPr>
      <w:r w:rsidRPr="000148B9">
        <w:rPr>
          <w:rFonts w:ascii="宋体" w:hAnsi="宋体" w:hint="eastAsia"/>
        </w:rPr>
        <w:t>——培育和</w:t>
      </w:r>
      <w:proofErr w:type="gramStart"/>
      <w:r w:rsidRPr="000148B9">
        <w:rPr>
          <w:rFonts w:ascii="宋体" w:hAnsi="宋体" w:hint="eastAsia"/>
        </w:rPr>
        <w:t>践行</w:t>
      </w:r>
      <w:proofErr w:type="gramEnd"/>
      <w:r w:rsidRPr="000148B9">
        <w:rPr>
          <w:rFonts w:ascii="宋体" w:hAnsi="宋体" w:hint="eastAsia"/>
        </w:rPr>
        <w:t>社会主义核心价值观。教育引导学生把国家、社会、公民的价值要求融为一体，提高个人的爱国、敬业、诚信、友善修养，自觉把小我融入大我，不断追求国家的富强、民主、文明、和谐和社会的自由、平等、公正、法治，将社会主义核心价值观内化为精神追求、外化为自觉行动。</w:t>
      </w:r>
    </w:p>
    <w:p w14:paraId="592E0BCE" w14:textId="77777777" w:rsidR="000148B9" w:rsidRPr="000148B9" w:rsidRDefault="000148B9" w:rsidP="000148B9">
      <w:pPr>
        <w:widowControl/>
        <w:ind w:firstLine="480"/>
        <w:jc w:val="left"/>
        <w:rPr>
          <w:rFonts w:ascii="宋体" w:hAnsi="宋体"/>
        </w:rPr>
      </w:pPr>
      <w:r w:rsidRPr="000148B9">
        <w:rPr>
          <w:rFonts w:ascii="宋体" w:hAnsi="宋体" w:hint="eastAsia"/>
        </w:rPr>
        <w:t>——加强中华优秀传统文化教育。大力弘扬以爱国主义为核心的民族精神和以改革创新为核心的时代精神，教育引导学生深刻理解中华优秀传统文化中讲仁爱、重民本、守诚信、崇正义、尚和合、求大同的思想精华和时代价值，教育引导学生传承中华文脉，富有中国心、饱含中国情、充满中国味。</w:t>
      </w:r>
    </w:p>
    <w:p w14:paraId="5687B966" w14:textId="77777777" w:rsidR="000148B9" w:rsidRPr="000148B9" w:rsidRDefault="000148B9" w:rsidP="000148B9">
      <w:pPr>
        <w:widowControl/>
        <w:ind w:firstLine="480"/>
        <w:jc w:val="left"/>
        <w:rPr>
          <w:rFonts w:ascii="宋体" w:hAnsi="宋体"/>
        </w:rPr>
      </w:pPr>
      <w:r w:rsidRPr="000148B9">
        <w:rPr>
          <w:rFonts w:ascii="宋体" w:hAnsi="宋体" w:hint="eastAsia"/>
        </w:rPr>
        <w:t>——深入开展宪法法治教育。教育引导学生学思</w:t>
      </w:r>
      <w:proofErr w:type="gramStart"/>
      <w:r w:rsidRPr="000148B9">
        <w:rPr>
          <w:rFonts w:ascii="宋体" w:hAnsi="宋体" w:hint="eastAsia"/>
        </w:rPr>
        <w:t>践悟习近平全面</w:t>
      </w:r>
      <w:proofErr w:type="gramEnd"/>
      <w:r w:rsidRPr="000148B9">
        <w:rPr>
          <w:rFonts w:ascii="宋体" w:hAnsi="宋体" w:hint="eastAsia"/>
        </w:rPr>
        <w:t>依法治国新理念新思想新战略，牢固树立法治观念，坚定走中国特色社会主义法治道路的理想和信念，深化对法治理念、法治原则、重要法律概念的认知，提高运用法治思维和法治方式维护自身权利、参与社会公共事务、化解矛盾纠纷的意识和能力。</w:t>
      </w:r>
    </w:p>
    <w:p w14:paraId="2FE0568C" w14:textId="77777777" w:rsidR="000148B9" w:rsidRPr="000148B9" w:rsidRDefault="000148B9" w:rsidP="000148B9">
      <w:pPr>
        <w:widowControl/>
        <w:ind w:firstLine="480"/>
        <w:jc w:val="left"/>
        <w:rPr>
          <w:rFonts w:ascii="宋体" w:hAnsi="宋体"/>
        </w:rPr>
      </w:pPr>
      <w:r w:rsidRPr="000148B9">
        <w:rPr>
          <w:rFonts w:ascii="宋体" w:hAnsi="宋体" w:hint="eastAsia"/>
        </w:rPr>
        <w:lastRenderedPageBreak/>
        <w:t>——深化职业理想和职业道德教育。教育引导学生深刻理解并自觉实践各行业的职业精神和职业规范，增强职业责任感，培养遵纪守法、爱岗敬业、无私奉献、诚实守信、公道办事、开拓创新的职业品格和行为习惯。</w:t>
      </w:r>
    </w:p>
    <w:p w14:paraId="4C650031" w14:textId="77777777" w:rsidR="000148B9" w:rsidRPr="000148B9" w:rsidRDefault="000148B9" w:rsidP="000148B9">
      <w:pPr>
        <w:widowControl/>
        <w:ind w:firstLine="482"/>
        <w:jc w:val="left"/>
        <w:rPr>
          <w:b/>
          <w:bCs/>
        </w:rPr>
      </w:pPr>
      <w:r w:rsidRPr="000148B9">
        <w:rPr>
          <w:rFonts w:hint="eastAsia"/>
          <w:b/>
          <w:bCs/>
        </w:rPr>
        <w:t>四、科学设计课程</w:t>
      </w:r>
      <w:proofErr w:type="gramStart"/>
      <w:r w:rsidRPr="000148B9">
        <w:rPr>
          <w:rFonts w:hint="eastAsia"/>
          <w:b/>
          <w:bCs/>
        </w:rPr>
        <w:t>思政教学</w:t>
      </w:r>
      <w:proofErr w:type="gramEnd"/>
      <w:r w:rsidRPr="000148B9">
        <w:rPr>
          <w:rFonts w:hint="eastAsia"/>
          <w:b/>
          <w:bCs/>
        </w:rPr>
        <w:t>体系</w:t>
      </w:r>
    </w:p>
    <w:p w14:paraId="59C52EA4" w14:textId="77777777" w:rsidR="000148B9" w:rsidRPr="000148B9" w:rsidRDefault="000148B9" w:rsidP="000148B9">
      <w:pPr>
        <w:widowControl/>
        <w:ind w:firstLine="480"/>
        <w:jc w:val="left"/>
        <w:rPr>
          <w:rFonts w:ascii="宋体" w:hAnsi="宋体"/>
        </w:rPr>
      </w:pPr>
      <w:r w:rsidRPr="000148B9">
        <w:rPr>
          <w:rFonts w:ascii="宋体" w:hAnsi="宋体" w:hint="eastAsia"/>
        </w:rPr>
        <w:t>高校要有针对性地修订人才培养方案，切实落实高等职业学校专业教学标准、本科专业类教学质量国家标准和一级学科、专业学位类别（领域）博士硕士学位基本要求，构建科学合理的课程</w:t>
      </w:r>
      <w:proofErr w:type="gramStart"/>
      <w:r w:rsidRPr="000148B9">
        <w:rPr>
          <w:rFonts w:ascii="宋体" w:hAnsi="宋体" w:hint="eastAsia"/>
        </w:rPr>
        <w:t>思政教学</w:t>
      </w:r>
      <w:proofErr w:type="gramEnd"/>
      <w:r w:rsidRPr="000148B9">
        <w:rPr>
          <w:rFonts w:ascii="宋体" w:hAnsi="宋体" w:hint="eastAsia"/>
        </w:rPr>
        <w:t>体系。要坚持学生中心、产出导向、持续改进，不断提升学生的课程学习体验、学习效果，坚决防止“贴标签”“两张皮”。</w:t>
      </w:r>
    </w:p>
    <w:p w14:paraId="7C9B376B" w14:textId="77777777" w:rsidR="000148B9" w:rsidRPr="000148B9" w:rsidRDefault="000148B9" w:rsidP="000148B9">
      <w:pPr>
        <w:widowControl/>
        <w:ind w:firstLine="480"/>
        <w:jc w:val="left"/>
        <w:rPr>
          <w:rFonts w:ascii="宋体" w:hAnsi="宋体"/>
        </w:rPr>
      </w:pPr>
      <w:r w:rsidRPr="000148B9">
        <w:rPr>
          <w:rFonts w:ascii="宋体" w:hAnsi="宋体" w:hint="eastAsia"/>
        </w:rPr>
        <w:t>公共基础课程。要重点建设一批提高大学生思想道德修养、人文素质、科学精神、宪法法治意识、国家安全意识和认知能力的课程，注重在潜移默化中坚定学生理想信念、厚植爱国主义情怀、加强品德修养、增长知识见识、</w:t>
      </w:r>
      <w:proofErr w:type="gramStart"/>
      <w:r w:rsidRPr="000148B9">
        <w:rPr>
          <w:rFonts w:ascii="宋体" w:hAnsi="宋体" w:hint="eastAsia"/>
        </w:rPr>
        <w:t>培养奋斗</w:t>
      </w:r>
      <w:proofErr w:type="gramEnd"/>
      <w:r w:rsidRPr="000148B9">
        <w:rPr>
          <w:rFonts w:ascii="宋体" w:hAnsi="宋体" w:hint="eastAsia"/>
        </w:rPr>
        <w:t>精神，提升学生综合素质。打造一批有特色的体育、美育类课程，帮助学生在体育锻炼中享受乐趣、增强体质、健全人格、锤炼意志，在美育教学中提升审美素养、陶冶情操、温润心灵、激发创造创新活力。</w:t>
      </w:r>
    </w:p>
    <w:p w14:paraId="69AA0F03" w14:textId="77777777" w:rsidR="000148B9" w:rsidRPr="000148B9" w:rsidRDefault="000148B9" w:rsidP="000148B9">
      <w:pPr>
        <w:widowControl/>
        <w:ind w:firstLine="480"/>
        <w:jc w:val="left"/>
        <w:rPr>
          <w:rFonts w:ascii="宋体" w:hAnsi="宋体"/>
        </w:rPr>
      </w:pPr>
      <w:r w:rsidRPr="000148B9">
        <w:rPr>
          <w:rFonts w:ascii="宋体" w:hAnsi="宋体" w:hint="eastAsia"/>
        </w:rPr>
        <w:t>专业教育课程。要根据不同学科专业的特色和优势，深入研究不同专业的育人目标，深度挖掘提炼专业知识体系中所蕴含的思想价值和精神内涵，科学合理拓展专业课程的广度、深度和温度，从课程所涉专业、行业、国家、国际、文化、历史等角度，增加课程的知识性、人文性，提升引领性、时代性和开放性。</w:t>
      </w:r>
    </w:p>
    <w:p w14:paraId="3C0ECBC5" w14:textId="77777777" w:rsidR="000148B9" w:rsidRPr="000148B9" w:rsidRDefault="000148B9" w:rsidP="000148B9">
      <w:pPr>
        <w:widowControl/>
        <w:ind w:firstLine="480"/>
        <w:jc w:val="left"/>
        <w:rPr>
          <w:rFonts w:ascii="宋体" w:hAnsi="宋体"/>
        </w:rPr>
      </w:pPr>
      <w:r w:rsidRPr="000148B9">
        <w:rPr>
          <w:rFonts w:ascii="宋体" w:hAnsi="宋体" w:hint="eastAsia"/>
        </w:rPr>
        <w:t>实践类课程。专业实验实践课程，要注重学思结合、知行统一，增强学生勇于探索的创新精神、善于解决问题的实践能力。创新创业教育课程，要注重让学生“敢闯会创”，在亲身参与中增强创新精神、创造意识和创业能力。社会实践类课程，要注重教育和引导学生弘扬劳动精神，将“读万卷书”与“行万里路”相结合，扎根中国大地了解国情民情，在实践中增长智慧才干，在艰苦奋斗中锤炼意志品质。</w:t>
      </w:r>
    </w:p>
    <w:p w14:paraId="1EAC0AB4" w14:textId="77777777" w:rsidR="000148B9" w:rsidRPr="000148B9" w:rsidRDefault="000148B9" w:rsidP="000148B9">
      <w:pPr>
        <w:widowControl/>
        <w:ind w:firstLine="482"/>
        <w:jc w:val="left"/>
        <w:rPr>
          <w:b/>
          <w:bCs/>
        </w:rPr>
      </w:pPr>
      <w:r w:rsidRPr="000148B9">
        <w:rPr>
          <w:rFonts w:hint="eastAsia"/>
          <w:b/>
          <w:bCs/>
        </w:rPr>
        <w:t>五、结合专业特点分类推进</w:t>
      </w:r>
      <w:proofErr w:type="gramStart"/>
      <w:r w:rsidRPr="000148B9">
        <w:rPr>
          <w:rFonts w:hint="eastAsia"/>
          <w:b/>
          <w:bCs/>
        </w:rPr>
        <w:t>课程思政建设</w:t>
      </w:r>
      <w:proofErr w:type="gramEnd"/>
    </w:p>
    <w:p w14:paraId="49234F77" w14:textId="77777777" w:rsidR="000148B9" w:rsidRPr="000148B9" w:rsidRDefault="000148B9" w:rsidP="000148B9">
      <w:pPr>
        <w:widowControl/>
        <w:ind w:firstLine="480"/>
        <w:jc w:val="left"/>
        <w:rPr>
          <w:rFonts w:ascii="宋体" w:hAnsi="宋体"/>
        </w:rPr>
      </w:pPr>
      <w:r w:rsidRPr="000148B9">
        <w:rPr>
          <w:rFonts w:ascii="宋体" w:hAnsi="宋体" w:hint="eastAsia"/>
        </w:rPr>
        <w:t>专业课程是</w:t>
      </w:r>
      <w:proofErr w:type="gramStart"/>
      <w:r w:rsidRPr="000148B9">
        <w:rPr>
          <w:rFonts w:ascii="宋体" w:hAnsi="宋体" w:hint="eastAsia"/>
        </w:rPr>
        <w:t>课程思政建设</w:t>
      </w:r>
      <w:proofErr w:type="gramEnd"/>
      <w:r w:rsidRPr="000148B9">
        <w:rPr>
          <w:rFonts w:ascii="宋体" w:hAnsi="宋体" w:hint="eastAsia"/>
        </w:rPr>
        <w:t>的基本载体。要深入梳理专业课教学内容，结合不同课程特点、思维方法和价值理念，深入挖掘</w:t>
      </w:r>
      <w:proofErr w:type="gramStart"/>
      <w:r w:rsidRPr="000148B9">
        <w:rPr>
          <w:rFonts w:ascii="宋体" w:hAnsi="宋体" w:hint="eastAsia"/>
        </w:rPr>
        <w:t>课程思政元素</w:t>
      </w:r>
      <w:proofErr w:type="gramEnd"/>
      <w:r w:rsidRPr="000148B9">
        <w:rPr>
          <w:rFonts w:ascii="宋体" w:hAnsi="宋体" w:hint="eastAsia"/>
        </w:rPr>
        <w:t>，有机融入课程教学，达到润物无声的育人效果。</w:t>
      </w:r>
    </w:p>
    <w:p w14:paraId="6AAC6B49" w14:textId="77777777" w:rsidR="000148B9" w:rsidRPr="000148B9" w:rsidRDefault="000148B9" w:rsidP="000148B9">
      <w:pPr>
        <w:widowControl/>
        <w:ind w:firstLine="480"/>
        <w:jc w:val="left"/>
        <w:rPr>
          <w:rFonts w:ascii="宋体" w:hAnsi="宋体"/>
        </w:rPr>
      </w:pPr>
      <w:r w:rsidRPr="000148B9">
        <w:rPr>
          <w:rFonts w:ascii="宋体" w:hAnsi="宋体" w:hint="eastAsia"/>
        </w:rPr>
        <w:lastRenderedPageBreak/>
        <w:t>——文学、历史学、哲学类专业课程。要在课程教学中帮助学生掌握马克思主义世界观和方法论，从历史与现实、理论与实践等维</w:t>
      </w:r>
      <w:proofErr w:type="gramStart"/>
      <w:r w:rsidRPr="000148B9">
        <w:rPr>
          <w:rFonts w:ascii="宋体" w:hAnsi="宋体" w:hint="eastAsia"/>
        </w:rPr>
        <w:t>度深刻</w:t>
      </w:r>
      <w:proofErr w:type="gramEnd"/>
      <w:r w:rsidRPr="000148B9">
        <w:rPr>
          <w:rFonts w:ascii="宋体" w:hAnsi="宋体" w:hint="eastAsia"/>
        </w:rPr>
        <w:t>理解习近平新时代中国特色社会主义思想。要结合专业知识教育引导学生深刻理解社会主义核心价值观，自觉弘扬中华优秀传统文化、革命文化、社会主义先进文化。</w:t>
      </w:r>
    </w:p>
    <w:p w14:paraId="739CAE4D" w14:textId="77777777" w:rsidR="000148B9" w:rsidRPr="000148B9" w:rsidRDefault="000148B9" w:rsidP="000148B9">
      <w:pPr>
        <w:widowControl/>
        <w:ind w:firstLine="480"/>
        <w:jc w:val="left"/>
        <w:rPr>
          <w:rFonts w:ascii="宋体" w:hAnsi="宋体"/>
        </w:rPr>
      </w:pPr>
      <w:r w:rsidRPr="000148B9">
        <w:rPr>
          <w:rFonts w:ascii="宋体" w:hAnsi="宋体" w:hint="eastAsia"/>
        </w:rPr>
        <w:t>——经济学、管理学、法学类专业课程。要在课程教学中坚持以马克思主义为指导，加快构建中国特色哲学社会科学学科体系、学术体系、话语体系。要帮助学生了解相关专业和行业领域的国家战略、法律法规和相关政策，引导学生深入社会实践、关注现实问题，培育学生经世济民、诚信服务、德法兼修的职业素养。</w:t>
      </w:r>
    </w:p>
    <w:p w14:paraId="5CD7B78F" w14:textId="77777777" w:rsidR="000148B9" w:rsidRPr="000148B9" w:rsidRDefault="000148B9" w:rsidP="000148B9">
      <w:pPr>
        <w:widowControl/>
        <w:ind w:firstLine="480"/>
        <w:jc w:val="left"/>
        <w:rPr>
          <w:rFonts w:ascii="宋体" w:hAnsi="宋体"/>
        </w:rPr>
      </w:pPr>
      <w:r w:rsidRPr="000148B9">
        <w:rPr>
          <w:rFonts w:ascii="宋体" w:hAnsi="宋体" w:hint="eastAsia"/>
        </w:rPr>
        <w:t>——教育学类专业课程。要在课程教学中注重加强师德师风教育，突出课堂育德、典型树德、规则立德，引导学生</w:t>
      </w:r>
      <w:proofErr w:type="gramStart"/>
      <w:r w:rsidRPr="000148B9">
        <w:rPr>
          <w:rFonts w:ascii="宋体" w:hAnsi="宋体" w:hint="eastAsia"/>
        </w:rPr>
        <w:t>树立学</w:t>
      </w:r>
      <w:proofErr w:type="gramEnd"/>
      <w:r w:rsidRPr="000148B9">
        <w:rPr>
          <w:rFonts w:ascii="宋体" w:hAnsi="宋体" w:hint="eastAsia"/>
        </w:rPr>
        <w:t>为人师、行为</w:t>
      </w:r>
      <w:proofErr w:type="gramStart"/>
      <w:r w:rsidRPr="000148B9">
        <w:rPr>
          <w:rFonts w:ascii="宋体" w:hAnsi="宋体" w:hint="eastAsia"/>
        </w:rPr>
        <w:t>世范</w:t>
      </w:r>
      <w:proofErr w:type="gramEnd"/>
      <w:r w:rsidRPr="000148B9">
        <w:rPr>
          <w:rFonts w:ascii="宋体" w:hAnsi="宋体" w:hint="eastAsia"/>
        </w:rPr>
        <w:t>的职业理想，培育爱国守法、规范从教的职业操守，培养学生传道情怀、授业底蕴、解惑能力，把对家国的爱、对教育的爱、对学生的爱融为一体，自觉以德立身、以德立学、以德施教，争做有理想信念、有道德情操、有扎实学识、有仁爱之心的“四有”好老师，坚定不移走中国特色社会主义教育发展道路。体育类课程要树立</w:t>
      </w:r>
      <w:proofErr w:type="gramStart"/>
      <w:r w:rsidRPr="000148B9">
        <w:rPr>
          <w:rFonts w:ascii="宋体" w:hAnsi="宋体" w:hint="eastAsia"/>
        </w:rPr>
        <w:t>健康第一</w:t>
      </w:r>
      <w:proofErr w:type="gramEnd"/>
      <w:r w:rsidRPr="000148B9">
        <w:rPr>
          <w:rFonts w:ascii="宋体" w:hAnsi="宋体" w:hint="eastAsia"/>
        </w:rPr>
        <w:t>的教育理念，注重爱国主义教育和传统文化教育，培养学生顽强拼搏、奋斗有我的信念，激发学生提升全民族身体素质的责任感。</w:t>
      </w:r>
    </w:p>
    <w:p w14:paraId="5AA9BEE4" w14:textId="77777777" w:rsidR="000148B9" w:rsidRPr="000148B9" w:rsidRDefault="000148B9" w:rsidP="000148B9">
      <w:pPr>
        <w:widowControl/>
        <w:ind w:firstLine="480"/>
        <w:jc w:val="left"/>
        <w:rPr>
          <w:rFonts w:ascii="宋体" w:hAnsi="宋体"/>
        </w:rPr>
      </w:pPr>
      <w:r w:rsidRPr="000148B9">
        <w:rPr>
          <w:rFonts w:ascii="宋体" w:hAnsi="宋体" w:hint="eastAsia"/>
        </w:rPr>
        <w:t>——理学、</w:t>
      </w:r>
      <w:proofErr w:type="gramStart"/>
      <w:r w:rsidRPr="000148B9">
        <w:rPr>
          <w:rFonts w:ascii="宋体" w:hAnsi="宋体" w:hint="eastAsia"/>
        </w:rPr>
        <w:t>工学类专业</w:t>
      </w:r>
      <w:proofErr w:type="gramEnd"/>
      <w:r w:rsidRPr="000148B9">
        <w:rPr>
          <w:rFonts w:ascii="宋体" w:hAnsi="宋体" w:hint="eastAsia"/>
        </w:rPr>
        <w:t>课程。要在课程教学中把马克思主义立场观点方法的教育与科学精神的培养结合起来，提高学生正确认识问题、分析问题和解决问题的能力。理学类专业课程，要注重科学思维方法的训练和科学伦理的教育，培养学生探索未知、追求真理、勇攀科学高峰的责任感和使命感。</w:t>
      </w:r>
      <w:proofErr w:type="gramStart"/>
      <w:r w:rsidRPr="000148B9">
        <w:rPr>
          <w:rFonts w:ascii="宋体" w:hAnsi="宋体" w:hint="eastAsia"/>
        </w:rPr>
        <w:t>工学类专业</w:t>
      </w:r>
      <w:proofErr w:type="gramEnd"/>
      <w:r w:rsidRPr="000148B9">
        <w:rPr>
          <w:rFonts w:ascii="宋体" w:hAnsi="宋体" w:hint="eastAsia"/>
        </w:rPr>
        <w:t>课程，要注重强化学生工程伦理教育，培养学生精益求精的大国工匠精神，激发学生科技报国的家国情怀和使命担当。</w:t>
      </w:r>
    </w:p>
    <w:p w14:paraId="3D0D17C8" w14:textId="77777777" w:rsidR="000148B9" w:rsidRPr="000148B9" w:rsidRDefault="000148B9" w:rsidP="000148B9">
      <w:pPr>
        <w:widowControl/>
        <w:ind w:firstLine="480"/>
        <w:jc w:val="left"/>
        <w:rPr>
          <w:rFonts w:ascii="宋体" w:hAnsi="宋体"/>
        </w:rPr>
      </w:pPr>
      <w:r w:rsidRPr="000148B9">
        <w:rPr>
          <w:rFonts w:ascii="宋体" w:hAnsi="宋体" w:hint="eastAsia"/>
        </w:rPr>
        <w:t>——农学类专业课程。要在课程教学中加强生态文明教育，引导学生树立和</w:t>
      </w:r>
      <w:proofErr w:type="gramStart"/>
      <w:r w:rsidRPr="000148B9">
        <w:rPr>
          <w:rFonts w:ascii="宋体" w:hAnsi="宋体" w:hint="eastAsia"/>
        </w:rPr>
        <w:t>践行</w:t>
      </w:r>
      <w:proofErr w:type="gramEnd"/>
      <w:r w:rsidRPr="000148B9">
        <w:rPr>
          <w:rFonts w:ascii="宋体" w:hAnsi="宋体" w:hint="eastAsia"/>
        </w:rPr>
        <w:t>绿水青山就是金山银山的理念。要注重培养学生的“大国三农”情怀，引导学生以强农兴农为己任，“懂农业、爱农村、爱农民”，树立把论文写在祖国大地上的意识和信念，增强学生服务农业农村现代化、服务乡村全面振兴的使命感和责任感，</w:t>
      </w:r>
      <w:proofErr w:type="gramStart"/>
      <w:r w:rsidRPr="000148B9">
        <w:rPr>
          <w:rFonts w:ascii="宋体" w:hAnsi="宋体" w:hint="eastAsia"/>
        </w:rPr>
        <w:t>培养知农爱农</w:t>
      </w:r>
      <w:proofErr w:type="gramEnd"/>
      <w:r w:rsidRPr="000148B9">
        <w:rPr>
          <w:rFonts w:ascii="宋体" w:hAnsi="宋体" w:hint="eastAsia"/>
        </w:rPr>
        <w:t>创新人才。</w:t>
      </w:r>
    </w:p>
    <w:p w14:paraId="3A561D29" w14:textId="77777777" w:rsidR="000148B9" w:rsidRPr="000148B9" w:rsidRDefault="000148B9" w:rsidP="000148B9">
      <w:pPr>
        <w:widowControl/>
        <w:ind w:firstLine="480"/>
        <w:jc w:val="left"/>
        <w:rPr>
          <w:rFonts w:ascii="宋体" w:hAnsi="宋体"/>
        </w:rPr>
      </w:pPr>
      <w:r w:rsidRPr="000148B9">
        <w:rPr>
          <w:rFonts w:ascii="宋体" w:hAnsi="宋体" w:hint="eastAsia"/>
        </w:rPr>
        <w:lastRenderedPageBreak/>
        <w:t>——医学类专业课程。要在课程教学中注重加强医德医风教育，着力培养学生“敬佑生命、救死扶伤、甘于奉献、大爱无疆”的</w:t>
      </w:r>
      <w:proofErr w:type="gramStart"/>
      <w:r w:rsidRPr="000148B9">
        <w:rPr>
          <w:rFonts w:ascii="宋体" w:hAnsi="宋体" w:hint="eastAsia"/>
        </w:rPr>
        <w:t>医</w:t>
      </w:r>
      <w:proofErr w:type="gramEnd"/>
      <w:r w:rsidRPr="000148B9">
        <w:rPr>
          <w:rFonts w:ascii="宋体" w:hAnsi="宋体" w:hint="eastAsia"/>
        </w:rPr>
        <w:t>者精神，注重加强</w:t>
      </w:r>
      <w:proofErr w:type="gramStart"/>
      <w:r w:rsidRPr="000148B9">
        <w:rPr>
          <w:rFonts w:ascii="宋体" w:hAnsi="宋体" w:hint="eastAsia"/>
        </w:rPr>
        <w:t>医者仁</w:t>
      </w:r>
      <w:proofErr w:type="gramEnd"/>
      <w:r w:rsidRPr="000148B9">
        <w:rPr>
          <w:rFonts w:ascii="宋体" w:hAnsi="宋体" w:hint="eastAsia"/>
        </w:rPr>
        <w:t>心教育，在培养精湛医术的同时，教育引导学生始终把人民群众生命安全和身体健康放在首位，尊重患者，善于沟通，提升综合素养和人文修养，提升依法应对重大突发公共卫生事件能力，做党和人民信赖的好医生。</w:t>
      </w:r>
    </w:p>
    <w:p w14:paraId="14A98F01" w14:textId="77777777" w:rsidR="000148B9" w:rsidRPr="000148B9" w:rsidRDefault="000148B9" w:rsidP="000148B9">
      <w:pPr>
        <w:widowControl/>
        <w:ind w:firstLine="480"/>
        <w:jc w:val="left"/>
        <w:rPr>
          <w:rFonts w:ascii="宋体" w:hAnsi="宋体"/>
        </w:rPr>
      </w:pPr>
      <w:r w:rsidRPr="000148B9">
        <w:rPr>
          <w:rFonts w:ascii="宋体" w:hAnsi="宋体" w:hint="eastAsia"/>
        </w:rPr>
        <w:t>——</w:t>
      </w:r>
      <w:proofErr w:type="gramStart"/>
      <w:r w:rsidRPr="000148B9">
        <w:rPr>
          <w:rFonts w:ascii="宋体" w:hAnsi="宋体" w:hint="eastAsia"/>
        </w:rPr>
        <w:t>艺术学类专业</w:t>
      </w:r>
      <w:proofErr w:type="gramEnd"/>
      <w:r w:rsidRPr="000148B9">
        <w:rPr>
          <w:rFonts w:ascii="宋体" w:hAnsi="宋体" w:hint="eastAsia"/>
        </w:rPr>
        <w:t>课程。要在课程教学中教育引导学生立足时代、扎根人民、深入生活，树立正确的艺术观和创作观。要坚持以美育人、以美化人，积极弘扬中华美育精神，引导学生自觉传承和弘扬中华优秀传统文化，全面提高学生的审美和人文素养，增强文化自信。</w:t>
      </w:r>
    </w:p>
    <w:p w14:paraId="47DFDC6D" w14:textId="77777777" w:rsidR="000148B9" w:rsidRPr="000148B9" w:rsidRDefault="000148B9" w:rsidP="000148B9">
      <w:pPr>
        <w:widowControl/>
        <w:ind w:firstLine="480"/>
        <w:jc w:val="left"/>
        <w:rPr>
          <w:rFonts w:ascii="宋体" w:hAnsi="宋体"/>
        </w:rPr>
      </w:pPr>
      <w:r w:rsidRPr="000148B9">
        <w:rPr>
          <w:rFonts w:ascii="宋体" w:hAnsi="宋体" w:hint="eastAsia"/>
        </w:rPr>
        <w:t>高等职业学校要结合高职专业分类和课程设置情况，落实好分类推进相关要求。</w:t>
      </w:r>
    </w:p>
    <w:p w14:paraId="72180AE0" w14:textId="77777777" w:rsidR="000148B9" w:rsidRPr="000148B9" w:rsidRDefault="000148B9" w:rsidP="000148B9">
      <w:pPr>
        <w:widowControl/>
        <w:ind w:firstLine="482"/>
        <w:jc w:val="left"/>
        <w:rPr>
          <w:b/>
          <w:bCs/>
        </w:rPr>
      </w:pPr>
      <w:r w:rsidRPr="000148B9">
        <w:rPr>
          <w:rFonts w:hint="eastAsia"/>
          <w:b/>
          <w:bCs/>
        </w:rPr>
        <w:t>六、将</w:t>
      </w:r>
      <w:proofErr w:type="gramStart"/>
      <w:r w:rsidRPr="000148B9">
        <w:rPr>
          <w:rFonts w:hint="eastAsia"/>
          <w:b/>
          <w:bCs/>
        </w:rPr>
        <w:t>课程思政融入</w:t>
      </w:r>
      <w:proofErr w:type="gramEnd"/>
      <w:r w:rsidRPr="000148B9">
        <w:rPr>
          <w:rFonts w:hint="eastAsia"/>
          <w:b/>
          <w:bCs/>
        </w:rPr>
        <w:t>课堂教学建设全过程</w:t>
      </w:r>
    </w:p>
    <w:p w14:paraId="1F6625F1" w14:textId="77777777" w:rsidR="000148B9" w:rsidRPr="000148B9" w:rsidRDefault="000148B9" w:rsidP="000148B9">
      <w:pPr>
        <w:widowControl/>
        <w:ind w:firstLine="480"/>
        <w:jc w:val="left"/>
        <w:rPr>
          <w:rFonts w:ascii="宋体" w:hAnsi="宋体"/>
        </w:rPr>
      </w:pPr>
      <w:r w:rsidRPr="000148B9">
        <w:rPr>
          <w:rFonts w:ascii="宋体" w:hAnsi="宋体" w:hint="eastAsia"/>
        </w:rPr>
        <w:t>高校课程思政要融入课堂教学建设，作为课程设置、教学大纲核准和教案评价的重要内容，落实到课程目标设计、教学大纲修订、教材编审选用、教案课件编写各方面，贯穿于课堂授课、教学研讨、实验实训、作业论文各环节。要讲好用好马工程重点教材，推进教材内容进人才培养方案、进教案课件、进考试。要创新课堂教学模式，推进现代信息技术在课程</w:t>
      </w:r>
      <w:proofErr w:type="gramStart"/>
      <w:r w:rsidRPr="000148B9">
        <w:rPr>
          <w:rFonts w:ascii="宋体" w:hAnsi="宋体" w:hint="eastAsia"/>
        </w:rPr>
        <w:t>思政教学</w:t>
      </w:r>
      <w:proofErr w:type="gramEnd"/>
      <w:r w:rsidRPr="000148B9">
        <w:rPr>
          <w:rFonts w:ascii="宋体" w:hAnsi="宋体" w:hint="eastAsia"/>
        </w:rPr>
        <w:t>中的应用，激发学生学习兴趣，引导学生深入思考。要健全高校课堂教学管理体系，改进课堂教学过程管理，提高</w:t>
      </w:r>
      <w:proofErr w:type="gramStart"/>
      <w:r w:rsidRPr="000148B9">
        <w:rPr>
          <w:rFonts w:ascii="宋体" w:hAnsi="宋体" w:hint="eastAsia"/>
        </w:rPr>
        <w:t>课程思政内涵</w:t>
      </w:r>
      <w:proofErr w:type="gramEnd"/>
      <w:r w:rsidRPr="000148B9">
        <w:rPr>
          <w:rFonts w:ascii="宋体" w:hAnsi="宋体" w:hint="eastAsia"/>
        </w:rPr>
        <w:t>融入课堂教学的水平。要综合运用第一课堂和第二课堂，组织开展“中国政法实务大讲堂”“新闻实务大讲堂”等系列讲堂，深入开展“青年红色筑梦之旅”“百万师生大实践”等社会实践、志愿服务、实习实训活动，不断拓展</w:t>
      </w:r>
      <w:proofErr w:type="gramStart"/>
      <w:r w:rsidRPr="000148B9">
        <w:rPr>
          <w:rFonts w:ascii="宋体" w:hAnsi="宋体" w:hint="eastAsia"/>
        </w:rPr>
        <w:t>课程思政建设</w:t>
      </w:r>
      <w:proofErr w:type="gramEnd"/>
      <w:r w:rsidRPr="000148B9">
        <w:rPr>
          <w:rFonts w:ascii="宋体" w:hAnsi="宋体" w:hint="eastAsia"/>
        </w:rPr>
        <w:t>方法和途径。</w:t>
      </w:r>
    </w:p>
    <w:p w14:paraId="2CCA5E0D" w14:textId="77777777" w:rsidR="000148B9" w:rsidRPr="000148B9" w:rsidRDefault="000148B9" w:rsidP="000148B9">
      <w:pPr>
        <w:widowControl/>
        <w:ind w:firstLine="482"/>
        <w:jc w:val="left"/>
        <w:rPr>
          <w:b/>
          <w:bCs/>
        </w:rPr>
      </w:pPr>
      <w:r w:rsidRPr="000148B9">
        <w:rPr>
          <w:rFonts w:hint="eastAsia"/>
          <w:b/>
          <w:bCs/>
        </w:rPr>
        <w:t>七、提升教师</w:t>
      </w:r>
      <w:proofErr w:type="gramStart"/>
      <w:r w:rsidRPr="000148B9">
        <w:rPr>
          <w:rFonts w:hint="eastAsia"/>
          <w:b/>
          <w:bCs/>
        </w:rPr>
        <w:t>课程思政建设</w:t>
      </w:r>
      <w:proofErr w:type="gramEnd"/>
      <w:r w:rsidRPr="000148B9">
        <w:rPr>
          <w:rFonts w:hint="eastAsia"/>
          <w:b/>
          <w:bCs/>
        </w:rPr>
        <w:t>的意识和能力</w:t>
      </w:r>
    </w:p>
    <w:p w14:paraId="6A86E7D8" w14:textId="77777777" w:rsidR="000148B9" w:rsidRPr="000148B9" w:rsidRDefault="000148B9" w:rsidP="000148B9">
      <w:pPr>
        <w:widowControl/>
        <w:ind w:firstLine="480"/>
        <w:jc w:val="left"/>
        <w:rPr>
          <w:rFonts w:ascii="宋体" w:hAnsi="宋体"/>
        </w:rPr>
      </w:pPr>
      <w:r w:rsidRPr="000148B9">
        <w:rPr>
          <w:rFonts w:ascii="宋体" w:hAnsi="宋体" w:hint="eastAsia"/>
        </w:rPr>
        <w:t>全面推进</w:t>
      </w:r>
      <w:proofErr w:type="gramStart"/>
      <w:r w:rsidRPr="000148B9">
        <w:rPr>
          <w:rFonts w:ascii="宋体" w:hAnsi="宋体" w:hint="eastAsia"/>
        </w:rPr>
        <w:t>课程思政建设</w:t>
      </w:r>
      <w:proofErr w:type="gramEnd"/>
      <w:r w:rsidRPr="000148B9">
        <w:rPr>
          <w:rFonts w:ascii="宋体" w:hAnsi="宋体" w:hint="eastAsia"/>
        </w:rPr>
        <w:t>，教师是关键。要推动广大教师进一步强化育人意识，找准育人角度，提升育人能力，确保</w:t>
      </w:r>
      <w:proofErr w:type="gramStart"/>
      <w:r w:rsidRPr="000148B9">
        <w:rPr>
          <w:rFonts w:ascii="宋体" w:hAnsi="宋体" w:hint="eastAsia"/>
        </w:rPr>
        <w:t>课程思政建设</w:t>
      </w:r>
      <w:proofErr w:type="gramEnd"/>
      <w:r w:rsidRPr="000148B9">
        <w:rPr>
          <w:rFonts w:ascii="宋体" w:hAnsi="宋体" w:hint="eastAsia"/>
        </w:rPr>
        <w:t>落地落实、见功见效。要加强教师课程</w:t>
      </w:r>
      <w:proofErr w:type="gramStart"/>
      <w:r w:rsidRPr="000148B9">
        <w:rPr>
          <w:rFonts w:ascii="宋体" w:hAnsi="宋体" w:hint="eastAsia"/>
        </w:rPr>
        <w:t>思政能力</w:t>
      </w:r>
      <w:proofErr w:type="gramEnd"/>
      <w:r w:rsidRPr="000148B9">
        <w:rPr>
          <w:rFonts w:ascii="宋体" w:hAnsi="宋体" w:hint="eastAsia"/>
        </w:rPr>
        <w:t>建设，建立健全优质资源共享机制，支持各地各高校搭建</w:t>
      </w:r>
      <w:proofErr w:type="gramStart"/>
      <w:r w:rsidRPr="000148B9">
        <w:rPr>
          <w:rFonts w:ascii="宋体" w:hAnsi="宋体" w:hint="eastAsia"/>
        </w:rPr>
        <w:t>课程思政建设</w:t>
      </w:r>
      <w:proofErr w:type="gramEnd"/>
      <w:r w:rsidRPr="000148B9">
        <w:rPr>
          <w:rFonts w:ascii="宋体" w:hAnsi="宋体" w:hint="eastAsia"/>
        </w:rPr>
        <w:t>交流平台，分区域、分学科专业领域开展经常性的典型经验交流、现场教学观摩、教师教学培训等活动，充分利用现代信息技术手段，促进优质资源在</w:t>
      </w:r>
      <w:r w:rsidRPr="000148B9">
        <w:rPr>
          <w:rFonts w:ascii="宋体" w:hAnsi="宋体" w:hint="eastAsia"/>
        </w:rPr>
        <w:lastRenderedPageBreak/>
        <w:t>各区域、层次、类型的高校间共享共用。依托高校教师网络培训中心、教师教学发展中心等，深入开展马克思主义政治经济学、马克思主义新闻观、中国特色社会主义法治理论、法律职业伦理、工程伦理、医学人文教育等专题培训。支持高校将</w:t>
      </w:r>
      <w:proofErr w:type="gramStart"/>
      <w:r w:rsidRPr="000148B9">
        <w:rPr>
          <w:rFonts w:ascii="宋体" w:hAnsi="宋体" w:hint="eastAsia"/>
        </w:rPr>
        <w:t>课程思政纳入</w:t>
      </w:r>
      <w:proofErr w:type="gramEnd"/>
      <w:r w:rsidRPr="000148B9">
        <w:rPr>
          <w:rFonts w:ascii="宋体" w:hAnsi="宋体" w:hint="eastAsia"/>
        </w:rPr>
        <w:t>教师岗前培训、在岗培训和师德师风、教学能力专题培训等。充分发挥教研室、教学团队、课程组等基层教学组织作用，建立课程</w:t>
      </w:r>
      <w:proofErr w:type="gramStart"/>
      <w:r w:rsidRPr="000148B9">
        <w:rPr>
          <w:rFonts w:ascii="宋体" w:hAnsi="宋体" w:hint="eastAsia"/>
        </w:rPr>
        <w:t>思政集体</w:t>
      </w:r>
      <w:proofErr w:type="gramEnd"/>
      <w:r w:rsidRPr="000148B9">
        <w:rPr>
          <w:rFonts w:ascii="宋体" w:hAnsi="宋体" w:hint="eastAsia"/>
        </w:rPr>
        <w:t>教研制度。鼓励支持</w:t>
      </w:r>
      <w:proofErr w:type="gramStart"/>
      <w:r w:rsidRPr="000148B9">
        <w:rPr>
          <w:rFonts w:ascii="宋体" w:hAnsi="宋体" w:hint="eastAsia"/>
        </w:rPr>
        <w:t>思政课</w:t>
      </w:r>
      <w:proofErr w:type="gramEnd"/>
      <w:r w:rsidRPr="000148B9">
        <w:rPr>
          <w:rFonts w:ascii="宋体" w:hAnsi="宋体" w:hint="eastAsia"/>
        </w:rPr>
        <w:t>教师与专业课教师合作教学教研，鼓励支持院士、“长江学者”、“杰青”、国家级教学名师等带头开展</w:t>
      </w:r>
      <w:proofErr w:type="gramStart"/>
      <w:r w:rsidRPr="000148B9">
        <w:rPr>
          <w:rFonts w:ascii="宋体" w:hAnsi="宋体" w:hint="eastAsia"/>
        </w:rPr>
        <w:t>课程思政建设</w:t>
      </w:r>
      <w:proofErr w:type="gramEnd"/>
      <w:r w:rsidRPr="000148B9">
        <w:rPr>
          <w:rFonts w:ascii="宋体" w:hAnsi="宋体" w:hint="eastAsia"/>
        </w:rPr>
        <w:t>。</w:t>
      </w:r>
    </w:p>
    <w:p w14:paraId="5479427A" w14:textId="77777777" w:rsidR="000148B9" w:rsidRPr="000148B9" w:rsidRDefault="000148B9" w:rsidP="000148B9">
      <w:pPr>
        <w:widowControl/>
        <w:ind w:firstLine="480"/>
        <w:jc w:val="left"/>
        <w:rPr>
          <w:rFonts w:ascii="宋体" w:hAnsi="宋体"/>
        </w:rPr>
      </w:pPr>
      <w:r w:rsidRPr="000148B9">
        <w:rPr>
          <w:rFonts w:ascii="宋体" w:hAnsi="宋体" w:hint="eastAsia"/>
        </w:rPr>
        <w:t>加强</w:t>
      </w:r>
      <w:proofErr w:type="gramStart"/>
      <w:r w:rsidRPr="000148B9">
        <w:rPr>
          <w:rFonts w:ascii="宋体" w:hAnsi="宋体" w:hint="eastAsia"/>
        </w:rPr>
        <w:t>课程思政建设</w:t>
      </w:r>
      <w:proofErr w:type="gramEnd"/>
      <w:r w:rsidRPr="000148B9">
        <w:rPr>
          <w:rFonts w:ascii="宋体" w:hAnsi="宋体" w:hint="eastAsia"/>
        </w:rPr>
        <w:t>重点、难点、前瞻性问题的研究，在教育部哲学社会科学研究项目中积极支持课程</w:t>
      </w:r>
      <w:proofErr w:type="gramStart"/>
      <w:r w:rsidRPr="000148B9">
        <w:rPr>
          <w:rFonts w:ascii="宋体" w:hAnsi="宋体" w:hint="eastAsia"/>
        </w:rPr>
        <w:t>思政类</w:t>
      </w:r>
      <w:proofErr w:type="gramEnd"/>
      <w:r w:rsidRPr="000148B9">
        <w:rPr>
          <w:rFonts w:ascii="宋体" w:hAnsi="宋体" w:hint="eastAsia"/>
        </w:rPr>
        <w:t>研究选题。充分发挥高校课程</w:t>
      </w:r>
      <w:proofErr w:type="gramStart"/>
      <w:r w:rsidRPr="000148B9">
        <w:rPr>
          <w:rFonts w:ascii="宋体" w:hAnsi="宋体" w:hint="eastAsia"/>
        </w:rPr>
        <w:t>思政教学</w:t>
      </w:r>
      <w:proofErr w:type="gramEnd"/>
      <w:r w:rsidRPr="000148B9">
        <w:rPr>
          <w:rFonts w:ascii="宋体" w:hAnsi="宋体" w:hint="eastAsia"/>
        </w:rPr>
        <w:t>研究中心、思想政治工作创新发展中心、马克思主义学院和相关学科专业教学组织的作用，构建多层次</w:t>
      </w:r>
      <w:proofErr w:type="gramStart"/>
      <w:r w:rsidRPr="000148B9">
        <w:rPr>
          <w:rFonts w:ascii="宋体" w:hAnsi="宋体" w:hint="eastAsia"/>
        </w:rPr>
        <w:t>课程思政建设</w:t>
      </w:r>
      <w:proofErr w:type="gramEnd"/>
      <w:r w:rsidRPr="000148B9">
        <w:rPr>
          <w:rFonts w:ascii="宋体" w:hAnsi="宋体" w:hint="eastAsia"/>
        </w:rPr>
        <w:t>研究体系。</w:t>
      </w:r>
    </w:p>
    <w:p w14:paraId="4AF82992" w14:textId="77777777" w:rsidR="000148B9" w:rsidRPr="000148B9" w:rsidRDefault="000148B9" w:rsidP="000148B9">
      <w:pPr>
        <w:widowControl/>
        <w:ind w:firstLine="482"/>
        <w:jc w:val="left"/>
        <w:rPr>
          <w:b/>
          <w:bCs/>
        </w:rPr>
      </w:pPr>
      <w:r w:rsidRPr="000148B9">
        <w:rPr>
          <w:rFonts w:hint="eastAsia"/>
          <w:b/>
          <w:bCs/>
        </w:rPr>
        <w:t>八、建立健全</w:t>
      </w:r>
      <w:proofErr w:type="gramStart"/>
      <w:r w:rsidRPr="000148B9">
        <w:rPr>
          <w:rFonts w:hint="eastAsia"/>
          <w:b/>
          <w:bCs/>
        </w:rPr>
        <w:t>课程思政建设</w:t>
      </w:r>
      <w:proofErr w:type="gramEnd"/>
      <w:r w:rsidRPr="000148B9">
        <w:rPr>
          <w:rFonts w:hint="eastAsia"/>
          <w:b/>
          <w:bCs/>
        </w:rPr>
        <w:t>质量评价体系和激励机制</w:t>
      </w:r>
    </w:p>
    <w:p w14:paraId="2D5FAB6B" w14:textId="77777777" w:rsidR="000148B9" w:rsidRPr="000148B9" w:rsidRDefault="000148B9" w:rsidP="000148B9">
      <w:pPr>
        <w:widowControl/>
        <w:ind w:firstLine="480"/>
        <w:jc w:val="left"/>
        <w:rPr>
          <w:rFonts w:ascii="宋体" w:hAnsi="宋体"/>
        </w:rPr>
      </w:pPr>
      <w:r w:rsidRPr="000148B9">
        <w:rPr>
          <w:rFonts w:ascii="宋体" w:hAnsi="宋体" w:hint="eastAsia"/>
        </w:rPr>
        <w:t>人才培养效果是</w:t>
      </w:r>
      <w:proofErr w:type="gramStart"/>
      <w:r w:rsidRPr="000148B9">
        <w:rPr>
          <w:rFonts w:ascii="宋体" w:hAnsi="宋体" w:hint="eastAsia"/>
        </w:rPr>
        <w:t>课程思政建设</w:t>
      </w:r>
      <w:proofErr w:type="gramEnd"/>
      <w:r w:rsidRPr="000148B9">
        <w:rPr>
          <w:rFonts w:ascii="宋体" w:hAnsi="宋体" w:hint="eastAsia"/>
        </w:rPr>
        <w:t>评价的首要标准。建立健全多维度的</w:t>
      </w:r>
      <w:proofErr w:type="gramStart"/>
      <w:r w:rsidRPr="000148B9">
        <w:rPr>
          <w:rFonts w:ascii="宋体" w:hAnsi="宋体" w:hint="eastAsia"/>
        </w:rPr>
        <w:t>课程思政建设</w:t>
      </w:r>
      <w:proofErr w:type="gramEnd"/>
      <w:r w:rsidRPr="000148B9">
        <w:rPr>
          <w:rFonts w:ascii="宋体" w:hAnsi="宋体" w:hint="eastAsia"/>
        </w:rPr>
        <w:t>成效考核评价体系和监督检查机制，在各类考核评估评价工作和深化高校教育教学改革中落细落实。充分发挥各级各类教学指导委员会、学科评议组、专业学位教育指导委员会、行业职业教育教学指导委员会等专家组织作用，研究制订科学多元的课程</w:t>
      </w:r>
      <w:proofErr w:type="gramStart"/>
      <w:r w:rsidRPr="000148B9">
        <w:rPr>
          <w:rFonts w:ascii="宋体" w:hAnsi="宋体" w:hint="eastAsia"/>
        </w:rPr>
        <w:t>思政评价</w:t>
      </w:r>
      <w:proofErr w:type="gramEnd"/>
      <w:r w:rsidRPr="000148B9">
        <w:rPr>
          <w:rFonts w:ascii="宋体" w:hAnsi="宋体" w:hint="eastAsia"/>
        </w:rPr>
        <w:t>标准。把</w:t>
      </w:r>
      <w:proofErr w:type="gramStart"/>
      <w:r w:rsidRPr="000148B9">
        <w:rPr>
          <w:rFonts w:ascii="宋体" w:hAnsi="宋体" w:hint="eastAsia"/>
        </w:rPr>
        <w:t>课程思政建设</w:t>
      </w:r>
      <w:proofErr w:type="gramEnd"/>
      <w:r w:rsidRPr="000148B9">
        <w:rPr>
          <w:rFonts w:ascii="宋体" w:hAnsi="宋体" w:hint="eastAsia"/>
        </w:rPr>
        <w:t>成效作为“双一流”建设监测与成效评价、学科评估、本科教学评估、一流专业和一流课程建设、专业认证、“双高计划”评价、高校或院系教学绩效考核等的重要内容。把教师参与</w:t>
      </w:r>
      <w:proofErr w:type="gramStart"/>
      <w:r w:rsidRPr="000148B9">
        <w:rPr>
          <w:rFonts w:ascii="宋体" w:hAnsi="宋体" w:hint="eastAsia"/>
        </w:rPr>
        <w:t>课程思政建设</w:t>
      </w:r>
      <w:proofErr w:type="gramEnd"/>
      <w:r w:rsidRPr="000148B9">
        <w:rPr>
          <w:rFonts w:ascii="宋体" w:hAnsi="宋体" w:hint="eastAsia"/>
        </w:rPr>
        <w:t>情况和教学效果作为教师考核评价、岗位聘用、评优奖励、选拔培训的重要内容。在教学成果奖、教材奖等各类成果的表彰奖励工作中，突出课程思政要求，加大对</w:t>
      </w:r>
      <w:proofErr w:type="gramStart"/>
      <w:r w:rsidRPr="000148B9">
        <w:rPr>
          <w:rFonts w:ascii="宋体" w:hAnsi="宋体" w:hint="eastAsia"/>
        </w:rPr>
        <w:t>课程思政建设</w:t>
      </w:r>
      <w:proofErr w:type="gramEnd"/>
      <w:r w:rsidRPr="000148B9">
        <w:rPr>
          <w:rFonts w:ascii="宋体" w:hAnsi="宋体" w:hint="eastAsia"/>
        </w:rPr>
        <w:t>优秀成果的支持力度。</w:t>
      </w:r>
    </w:p>
    <w:p w14:paraId="4A3FF87E" w14:textId="77777777" w:rsidR="000148B9" w:rsidRPr="000148B9" w:rsidRDefault="000148B9" w:rsidP="000148B9">
      <w:pPr>
        <w:widowControl/>
        <w:ind w:firstLine="482"/>
        <w:jc w:val="left"/>
        <w:rPr>
          <w:b/>
          <w:bCs/>
        </w:rPr>
      </w:pPr>
      <w:r w:rsidRPr="000148B9">
        <w:rPr>
          <w:rFonts w:hint="eastAsia"/>
          <w:b/>
          <w:bCs/>
        </w:rPr>
        <w:t>九、加强</w:t>
      </w:r>
      <w:proofErr w:type="gramStart"/>
      <w:r w:rsidRPr="000148B9">
        <w:rPr>
          <w:rFonts w:hint="eastAsia"/>
          <w:b/>
          <w:bCs/>
        </w:rPr>
        <w:t>课程思政建设</w:t>
      </w:r>
      <w:proofErr w:type="gramEnd"/>
      <w:r w:rsidRPr="000148B9">
        <w:rPr>
          <w:rFonts w:hint="eastAsia"/>
          <w:b/>
          <w:bCs/>
        </w:rPr>
        <w:t>组织实施和条件保障</w:t>
      </w:r>
    </w:p>
    <w:p w14:paraId="132CE4B3" w14:textId="77777777" w:rsidR="000148B9" w:rsidRPr="000148B9" w:rsidRDefault="000148B9" w:rsidP="000148B9">
      <w:pPr>
        <w:widowControl/>
        <w:ind w:firstLine="480"/>
        <w:jc w:val="left"/>
        <w:rPr>
          <w:rFonts w:ascii="宋体" w:hAnsi="宋体"/>
        </w:rPr>
      </w:pPr>
      <w:proofErr w:type="gramStart"/>
      <w:r w:rsidRPr="000148B9">
        <w:rPr>
          <w:rFonts w:ascii="宋体" w:hAnsi="宋体" w:hint="eastAsia"/>
        </w:rPr>
        <w:t>课程思政建设</w:t>
      </w:r>
      <w:proofErr w:type="gramEnd"/>
      <w:r w:rsidRPr="000148B9">
        <w:rPr>
          <w:rFonts w:ascii="宋体" w:hAnsi="宋体" w:hint="eastAsia"/>
        </w:rPr>
        <w:t>是一项系统工程，各地各高校要高度重视，加强顶层设计，全面规划，循序渐进，以点带面，不断提高教学效果。要尊重教育教学规律和人才培养规律，适应不同高校、不同专业、不同课程的特点，强化分类指导，确定统一性和差异性要求。要充分发挥教师的主体作用，切实提高每一位教师参与</w:t>
      </w:r>
      <w:proofErr w:type="gramStart"/>
      <w:r w:rsidRPr="000148B9">
        <w:rPr>
          <w:rFonts w:ascii="宋体" w:hAnsi="宋体" w:hint="eastAsia"/>
        </w:rPr>
        <w:t>课程思政建设</w:t>
      </w:r>
      <w:proofErr w:type="gramEnd"/>
      <w:r w:rsidRPr="000148B9">
        <w:rPr>
          <w:rFonts w:ascii="宋体" w:hAnsi="宋体" w:hint="eastAsia"/>
        </w:rPr>
        <w:t>的积极性和主动性。</w:t>
      </w:r>
    </w:p>
    <w:p w14:paraId="3C4E6239" w14:textId="77777777" w:rsidR="000148B9" w:rsidRPr="000148B9" w:rsidRDefault="000148B9" w:rsidP="000148B9">
      <w:pPr>
        <w:widowControl/>
        <w:ind w:firstLine="480"/>
        <w:jc w:val="left"/>
        <w:rPr>
          <w:rFonts w:ascii="宋体" w:hAnsi="宋体"/>
        </w:rPr>
      </w:pPr>
      <w:r w:rsidRPr="000148B9">
        <w:rPr>
          <w:rFonts w:ascii="宋体" w:hAnsi="宋体" w:hint="eastAsia"/>
        </w:rPr>
        <w:lastRenderedPageBreak/>
        <w:t>加强组织领导。教育部成立</w:t>
      </w:r>
      <w:proofErr w:type="gramStart"/>
      <w:r w:rsidRPr="000148B9">
        <w:rPr>
          <w:rFonts w:ascii="宋体" w:hAnsi="宋体" w:hint="eastAsia"/>
        </w:rPr>
        <w:t>课程思政建设</w:t>
      </w:r>
      <w:proofErr w:type="gramEnd"/>
      <w:r w:rsidRPr="000148B9">
        <w:rPr>
          <w:rFonts w:ascii="宋体" w:hAnsi="宋体" w:hint="eastAsia"/>
        </w:rPr>
        <w:t>工作协调小组，统筹研究重大政策，指导地方、高校开展工作；组建高校</w:t>
      </w:r>
      <w:proofErr w:type="gramStart"/>
      <w:r w:rsidRPr="000148B9">
        <w:rPr>
          <w:rFonts w:ascii="宋体" w:hAnsi="宋体" w:hint="eastAsia"/>
        </w:rPr>
        <w:t>课程思政建设</w:t>
      </w:r>
      <w:proofErr w:type="gramEnd"/>
      <w:r w:rsidRPr="000148B9">
        <w:rPr>
          <w:rFonts w:ascii="宋体" w:hAnsi="宋体" w:hint="eastAsia"/>
        </w:rPr>
        <w:t>专家咨询委员会，提供专家咨询意见。各地教育部门和高校要切实加强对</w:t>
      </w:r>
      <w:proofErr w:type="gramStart"/>
      <w:r w:rsidRPr="000148B9">
        <w:rPr>
          <w:rFonts w:ascii="宋体" w:hAnsi="宋体" w:hint="eastAsia"/>
        </w:rPr>
        <w:t>课程思政建设</w:t>
      </w:r>
      <w:proofErr w:type="gramEnd"/>
      <w:r w:rsidRPr="000148B9">
        <w:rPr>
          <w:rFonts w:ascii="宋体" w:hAnsi="宋体" w:hint="eastAsia"/>
        </w:rPr>
        <w:t>的领导，结合实际研究制定各地、各校</w:t>
      </w:r>
      <w:proofErr w:type="gramStart"/>
      <w:r w:rsidRPr="000148B9">
        <w:rPr>
          <w:rFonts w:ascii="宋体" w:hAnsi="宋体" w:hint="eastAsia"/>
        </w:rPr>
        <w:t>课程思政建设</w:t>
      </w:r>
      <w:proofErr w:type="gramEnd"/>
      <w:r w:rsidRPr="000148B9">
        <w:rPr>
          <w:rFonts w:ascii="宋体" w:hAnsi="宋体" w:hint="eastAsia"/>
        </w:rPr>
        <w:t>工作方案，健全工作机制，强化督查检查。各高校要建立党委统一领导、党政齐抓共管、教务部门牵头抓总、相关部门联动、院系落实推进、自身特色鲜明的</w:t>
      </w:r>
      <w:proofErr w:type="gramStart"/>
      <w:r w:rsidRPr="000148B9">
        <w:rPr>
          <w:rFonts w:ascii="宋体" w:hAnsi="宋体" w:hint="eastAsia"/>
        </w:rPr>
        <w:t>课程思政建设</w:t>
      </w:r>
      <w:proofErr w:type="gramEnd"/>
      <w:r w:rsidRPr="000148B9">
        <w:rPr>
          <w:rFonts w:ascii="宋体" w:hAnsi="宋体" w:hint="eastAsia"/>
        </w:rPr>
        <w:t>工作格局。</w:t>
      </w:r>
    </w:p>
    <w:p w14:paraId="7406670A" w14:textId="77777777" w:rsidR="000148B9" w:rsidRDefault="000148B9" w:rsidP="000148B9">
      <w:pPr>
        <w:widowControl/>
        <w:ind w:firstLine="480"/>
        <w:jc w:val="left"/>
        <w:rPr>
          <w:rFonts w:ascii="宋体" w:hAnsi="宋体"/>
        </w:rPr>
      </w:pPr>
      <w:r w:rsidRPr="000148B9">
        <w:rPr>
          <w:rFonts w:ascii="宋体" w:hAnsi="宋体" w:hint="eastAsia"/>
        </w:rPr>
        <w:t>加强支持保障。各地教育部门要加强政策协调配套，统筹地方财政高等教育资金和中央支持地方高校改革发展资金，支持高校推进</w:t>
      </w:r>
      <w:proofErr w:type="gramStart"/>
      <w:r w:rsidRPr="000148B9">
        <w:rPr>
          <w:rFonts w:ascii="宋体" w:hAnsi="宋体" w:hint="eastAsia"/>
        </w:rPr>
        <w:t>课程思政建设</w:t>
      </w:r>
      <w:proofErr w:type="gramEnd"/>
      <w:r w:rsidRPr="000148B9">
        <w:rPr>
          <w:rFonts w:ascii="宋体" w:hAnsi="宋体" w:hint="eastAsia"/>
        </w:rPr>
        <w:t>。中央部门所属高校要统筹利用中央高校教育教学改革</w:t>
      </w:r>
      <w:proofErr w:type="gramStart"/>
      <w:r w:rsidRPr="000148B9">
        <w:rPr>
          <w:rFonts w:ascii="宋体" w:hAnsi="宋体" w:hint="eastAsia"/>
        </w:rPr>
        <w:t>专项等</w:t>
      </w:r>
      <w:proofErr w:type="gramEnd"/>
      <w:r w:rsidRPr="000148B9">
        <w:rPr>
          <w:rFonts w:ascii="宋体" w:hAnsi="宋体" w:hint="eastAsia"/>
        </w:rPr>
        <w:t>中央高校预算拨款和其他各类资源，结合学校实际，支持</w:t>
      </w:r>
      <w:proofErr w:type="gramStart"/>
      <w:r w:rsidRPr="000148B9">
        <w:rPr>
          <w:rFonts w:ascii="宋体" w:hAnsi="宋体" w:hint="eastAsia"/>
        </w:rPr>
        <w:t>课程思政建设</w:t>
      </w:r>
      <w:proofErr w:type="gramEnd"/>
      <w:r w:rsidRPr="000148B9">
        <w:rPr>
          <w:rFonts w:ascii="宋体" w:hAnsi="宋体" w:hint="eastAsia"/>
        </w:rPr>
        <w:t>工作。地方高校要根据自身建设计划，统筹各类资源，加大对</w:t>
      </w:r>
      <w:proofErr w:type="gramStart"/>
      <w:r w:rsidRPr="000148B9">
        <w:rPr>
          <w:rFonts w:ascii="宋体" w:hAnsi="宋体" w:hint="eastAsia"/>
        </w:rPr>
        <w:t>课程思政建设</w:t>
      </w:r>
      <w:proofErr w:type="gramEnd"/>
      <w:r w:rsidRPr="000148B9">
        <w:rPr>
          <w:rFonts w:ascii="宋体" w:hAnsi="宋体" w:hint="eastAsia"/>
        </w:rPr>
        <w:t>的投入力度。</w:t>
      </w:r>
    </w:p>
    <w:p w14:paraId="611ECB77" w14:textId="5A3E2CA3" w:rsidR="000148B9" w:rsidRDefault="000148B9" w:rsidP="000148B9">
      <w:pPr>
        <w:widowControl/>
        <w:ind w:firstLine="480"/>
        <w:jc w:val="left"/>
        <w:rPr>
          <w:rFonts w:ascii="宋体" w:hAnsi="宋体"/>
        </w:rPr>
      </w:pPr>
      <w:r w:rsidRPr="000148B9">
        <w:rPr>
          <w:rFonts w:ascii="宋体" w:hAnsi="宋体" w:hint="eastAsia"/>
        </w:rPr>
        <w:t>加强示范引领。面向不同层次高校、不同学科专业、不同类型课程，持续深入抓典型、树标杆、推经验，形成规模、形成范式、形成体系。教育部选树一批</w:t>
      </w:r>
      <w:proofErr w:type="gramStart"/>
      <w:r w:rsidRPr="000148B9">
        <w:rPr>
          <w:rFonts w:ascii="宋体" w:hAnsi="宋体" w:hint="eastAsia"/>
        </w:rPr>
        <w:t>课程思政建设</w:t>
      </w:r>
      <w:proofErr w:type="gramEnd"/>
      <w:r w:rsidRPr="000148B9">
        <w:rPr>
          <w:rFonts w:ascii="宋体" w:hAnsi="宋体" w:hint="eastAsia"/>
        </w:rPr>
        <w:t>先行校、一批课程</w:t>
      </w:r>
      <w:proofErr w:type="gramStart"/>
      <w:r w:rsidRPr="000148B9">
        <w:rPr>
          <w:rFonts w:ascii="宋体" w:hAnsi="宋体" w:hint="eastAsia"/>
        </w:rPr>
        <w:t>思政教学</w:t>
      </w:r>
      <w:proofErr w:type="gramEnd"/>
      <w:r w:rsidRPr="000148B9">
        <w:rPr>
          <w:rFonts w:ascii="宋体" w:hAnsi="宋体" w:hint="eastAsia"/>
        </w:rPr>
        <w:t>名师和团队，推出一批</w:t>
      </w:r>
      <w:proofErr w:type="gramStart"/>
      <w:r w:rsidRPr="000148B9">
        <w:rPr>
          <w:rFonts w:ascii="宋体" w:hAnsi="宋体" w:hint="eastAsia"/>
        </w:rPr>
        <w:t>课程思政示范</w:t>
      </w:r>
      <w:proofErr w:type="gramEnd"/>
      <w:r w:rsidRPr="000148B9">
        <w:rPr>
          <w:rFonts w:ascii="宋体" w:hAnsi="宋体" w:hint="eastAsia"/>
        </w:rPr>
        <w:t>课程、建设一批课程</w:t>
      </w:r>
      <w:proofErr w:type="gramStart"/>
      <w:r w:rsidRPr="000148B9">
        <w:rPr>
          <w:rFonts w:ascii="宋体" w:hAnsi="宋体" w:hint="eastAsia"/>
        </w:rPr>
        <w:t>思政教学</w:t>
      </w:r>
      <w:proofErr w:type="gramEnd"/>
      <w:r w:rsidRPr="000148B9">
        <w:rPr>
          <w:rFonts w:ascii="宋体" w:hAnsi="宋体" w:hint="eastAsia"/>
        </w:rPr>
        <w:t>研究示范中心，设立一批</w:t>
      </w:r>
      <w:proofErr w:type="gramStart"/>
      <w:r w:rsidRPr="000148B9">
        <w:rPr>
          <w:rFonts w:ascii="宋体" w:hAnsi="宋体" w:hint="eastAsia"/>
        </w:rPr>
        <w:t>课程思政建设</w:t>
      </w:r>
      <w:proofErr w:type="gramEnd"/>
      <w:r w:rsidRPr="000148B9">
        <w:rPr>
          <w:rFonts w:ascii="宋体" w:hAnsi="宋体" w:hint="eastAsia"/>
        </w:rPr>
        <w:t>研究项目，推动建设国家、省级、高校多层次示范体系，大力推广</w:t>
      </w:r>
      <w:proofErr w:type="gramStart"/>
      <w:r w:rsidRPr="000148B9">
        <w:rPr>
          <w:rFonts w:ascii="宋体" w:hAnsi="宋体" w:hint="eastAsia"/>
        </w:rPr>
        <w:t>课程思政建设</w:t>
      </w:r>
      <w:proofErr w:type="gramEnd"/>
      <w:r w:rsidRPr="000148B9">
        <w:rPr>
          <w:rFonts w:ascii="宋体" w:hAnsi="宋体" w:hint="eastAsia"/>
        </w:rPr>
        <w:t>先进经验和做法，全面形成广泛开展</w:t>
      </w:r>
      <w:proofErr w:type="gramStart"/>
      <w:r w:rsidRPr="000148B9">
        <w:rPr>
          <w:rFonts w:ascii="宋体" w:hAnsi="宋体" w:hint="eastAsia"/>
        </w:rPr>
        <w:t>课程思政建设</w:t>
      </w:r>
      <w:proofErr w:type="gramEnd"/>
      <w:r w:rsidRPr="000148B9">
        <w:rPr>
          <w:rFonts w:ascii="宋体" w:hAnsi="宋体" w:hint="eastAsia"/>
        </w:rPr>
        <w:t>的良好氛围，全面提高人才培养质量。</w:t>
      </w:r>
    </w:p>
    <w:p w14:paraId="4C0AED4B" w14:textId="17EB852E" w:rsidR="000148B9" w:rsidRPr="000148B9" w:rsidRDefault="000148B9" w:rsidP="000148B9">
      <w:pPr>
        <w:widowControl/>
        <w:spacing w:line="240" w:lineRule="auto"/>
        <w:ind w:firstLineChars="0" w:firstLine="0"/>
        <w:jc w:val="left"/>
        <w:rPr>
          <w:rFonts w:ascii="宋体" w:hAnsi="宋体"/>
        </w:rPr>
      </w:pPr>
      <w:r>
        <w:rPr>
          <w:rFonts w:ascii="宋体" w:hAnsi="宋体"/>
        </w:rPr>
        <w:br w:type="page"/>
      </w:r>
    </w:p>
    <w:p w14:paraId="52997C9B" w14:textId="744B9734" w:rsidR="00556635" w:rsidRPr="00D94CBA" w:rsidRDefault="00732600" w:rsidP="00D94CBA">
      <w:pPr>
        <w:pStyle w:val="2"/>
        <w:jc w:val="center"/>
      </w:pPr>
      <w:r w:rsidRPr="00D94CBA">
        <w:rPr>
          <w:rFonts w:hint="eastAsia"/>
        </w:rPr>
        <w:lastRenderedPageBreak/>
        <w:t>关于加快医学教育创新发展的指导意见（国办发〔</w:t>
      </w:r>
      <w:r w:rsidRPr="00D94CBA">
        <w:t>2020</w:t>
      </w:r>
      <w:r w:rsidRPr="00D94CBA">
        <w:t>〕</w:t>
      </w:r>
      <w:r w:rsidRPr="00D94CBA">
        <w:t>34</w:t>
      </w:r>
      <w:r w:rsidRPr="00D94CBA">
        <w:t>号）</w:t>
      </w:r>
    </w:p>
    <w:p w14:paraId="4E22D5E4" w14:textId="554BFA99" w:rsidR="0006364A" w:rsidRPr="000C2068" w:rsidRDefault="0006364A" w:rsidP="0006364A">
      <w:pPr>
        <w:ind w:firstLine="480"/>
        <w:rPr>
          <w:rFonts w:ascii="宋体" w:hAnsi="宋体"/>
        </w:rPr>
      </w:pPr>
      <w:r w:rsidRPr="000C2068">
        <w:rPr>
          <w:rFonts w:ascii="宋体" w:hAnsi="宋体"/>
        </w:rPr>
        <w:t>9月23日电国务院办公厅日前印发《关于加快医学教育创新发展的指导意见》</w:t>
      </w:r>
      <w:r w:rsidRPr="000C2068">
        <w:rPr>
          <w:rFonts w:ascii="宋体" w:hAnsi="宋体" w:hint="eastAsia"/>
        </w:rPr>
        <w:t>，《意见》指出，要以习近平新时代中国特色社会主义思想为指导，全面贯彻党的十九大和十九届二中、三中、四中全会精神，按照党中央、国务院决策部署，落实立德树人根本任务，把医学教育摆在关系教育和卫生健康事业优先发展的重要地位，全面提高人才培养质量，为推进健康中国建设、保障人民健康提供强有力的人才保障。《意见》提出四个方面</w:t>
      </w:r>
      <w:r w:rsidRPr="000C2068">
        <w:rPr>
          <w:rFonts w:ascii="宋体" w:hAnsi="宋体"/>
        </w:rPr>
        <w:t>17条改革举措。</w:t>
      </w:r>
    </w:p>
    <w:p w14:paraId="7634CD12" w14:textId="58135D02" w:rsidR="0006364A" w:rsidRPr="000C2068" w:rsidRDefault="0006364A" w:rsidP="0006364A">
      <w:pPr>
        <w:ind w:firstLine="480"/>
        <w:rPr>
          <w:rFonts w:ascii="宋体" w:hAnsi="宋体"/>
        </w:rPr>
      </w:pPr>
      <w:r w:rsidRPr="000C2068">
        <w:rPr>
          <w:rFonts w:ascii="宋体" w:hAnsi="宋体" w:hint="eastAsia"/>
        </w:rPr>
        <w:t>一是全面优化医学人才培养结构。提升医学专业学历教育层次。加强医学学科建设，推进麻醉、感染、重症、儿科等紧缺专业学科建设和人才培养。加大全科医学人才培养力度，逐步扩大订单定向免费医学生培养规模，加快培养防治结合全科医学人才，加强面向全体医学生的全科医学教育，加快推进全科医生薪酬制度改革。加快高水平公共卫生人才培养体系建设，依托高水平大学布局建设一批高水平公共卫生学院。加快高层次复合型医学人才培养，促进</w:t>
      </w:r>
      <w:proofErr w:type="gramStart"/>
      <w:r w:rsidRPr="000C2068">
        <w:rPr>
          <w:rFonts w:ascii="宋体" w:hAnsi="宋体" w:hint="eastAsia"/>
        </w:rPr>
        <w:t>医</w:t>
      </w:r>
      <w:proofErr w:type="gramEnd"/>
      <w:r w:rsidRPr="000C2068">
        <w:rPr>
          <w:rFonts w:ascii="宋体" w:hAnsi="宋体" w:hint="eastAsia"/>
        </w:rPr>
        <w:t>工、医理、</w:t>
      </w:r>
      <w:proofErr w:type="gramStart"/>
      <w:r w:rsidRPr="000C2068">
        <w:rPr>
          <w:rFonts w:ascii="宋体" w:hAnsi="宋体" w:hint="eastAsia"/>
        </w:rPr>
        <w:t>医</w:t>
      </w:r>
      <w:proofErr w:type="gramEnd"/>
      <w:r w:rsidRPr="000C2068">
        <w:rPr>
          <w:rFonts w:ascii="宋体" w:hAnsi="宋体" w:hint="eastAsia"/>
        </w:rPr>
        <w:t>文学科交叉融合。</w:t>
      </w:r>
    </w:p>
    <w:p w14:paraId="01B52E2C" w14:textId="01F967E5" w:rsidR="0006364A" w:rsidRPr="000C2068" w:rsidRDefault="0006364A" w:rsidP="0006364A">
      <w:pPr>
        <w:ind w:firstLine="480"/>
        <w:rPr>
          <w:rFonts w:ascii="宋体" w:hAnsi="宋体"/>
        </w:rPr>
      </w:pPr>
      <w:r w:rsidRPr="000C2068">
        <w:rPr>
          <w:rFonts w:ascii="宋体" w:hAnsi="宋体" w:hint="eastAsia"/>
        </w:rPr>
        <w:t>二是全力提升院校医学人才培养质量。提高入口生源质量，扩大中央部门所属高校本科医学专业招生规模。培养仁心仁术的医学人才，强化医学</w:t>
      </w:r>
      <w:proofErr w:type="gramStart"/>
      <w:r w:rsidRPr="000C2068">
        <w:rPr>
          <w:rFonts w:ascii="宋体" w:hAnsi="宋体" w:hint="eastAsia"/>
        </w:rPr>
        <w:t>生职业</w:t>
      </w:r>
      <w:proofErr w:type="gramEnd"/>
      <w:r w:rsidRPr="000C2068">
        <w:rPr>
          <w:rFonts w:ascii="宋体" w:hAnsi="宋体" w:hint="eastAsia"/>
        </w:rPr>
        <w:t>素养教育，加强护理专业人才培养。传承创新发展中医药教育，做大做强中医药主干专业，培养少而精、高层次、高水平的中西医结合人才。</w:t>
      </w:r>
      <w:proofErr w:type="gramStart"/>
      <w:r w:rsidRPr="000C2068">
        <w:rPr>
          <w:rFonts w:ascii="宋体" w:hAnsi="宋体" w:hint="eastAsia"/>
        </w:rPr>
        <w:t>医</w:t>
      </w:r>
      <w:proofErr w:type="gramEnd"/>
      <w:r w:rsidRPr="000C2068">
        <w:rPr>
          <w:rFonts w:ascii="宋体" w:hAnsi="宋体" w:hint="eastAsia"/>
        </w:rPr>
        <w:t>教协同加强和规范高校附属医院管理，夯实高校附属医院医学人才培养主阵地。系统推进综合性大学医学教育统筹管理，完善大学、医学院（部）、附属医院医学教育管理运行机制。建立健全医学教育质量评估认证制度，构建医学专业全覆盖的医学教育认证体系，建立具有中国特色、国际实质等效的院校医学教育专业认证制度。加快建立医药基础研究创新基地，建立“医学</w:t>
      </w:r>
      <w:r w:rsidRPr="000C2068">
        <w:rPr>
          <w:rFonts w:ascii="宋体" w:hAnsi="宋体"/>
        </w:rPr>
        <w:t>+X”多学科交叉融合平台和机制。</w:t>
      </w:r>
    </w:p>
    <w:p w14:paraId="39744950" w14:textId="0C8268C1" w:rsidR="0006364A" w:rsidRPr="000C2068" w:rsidRDefault="0006364A" w:rsidP="0006364A">
      <w:pPr>
        <w:ind w:firstLine="480"/>
        <w:rPr>
          <w:rFonts w:ascii="宋体" w:hAnsi="宋体"/>
        </w:rPr>
      </w:pPr>
      <w:r w:rsidRPr="000C2068">
        <w:rPr>
          <w:rFonts w:ascii="宋体" w:hAnsi="宋体" w:hint="eastAsia"/>
        </w:rPr>
        <w:t>三是深化住院医师培训和继续医学教育改革。健全住院医师规范化培训制度，加大全科等紧缺专业住院医师培训力度，加快培养一批防治复合型公共卫生人才，保障住院医师合理待遇。推进继续医学教育创新发展，推广可验证的自学模式，发展远程教育，在卫生专业技术人员职称评价中，突出品德、能力、业绩导向，强调临床实践等业务工作能力，破除唯论文倾向。</w:t>
      </w:r>
    </w:p>
    <w:p w14:paraId="423A58B8" w14:textId="3D072EE7" w:rsidR="0006364A" w:rsidRPr="000148B9" w:rsidRDefault="0006364A" w:rsidP="00AD0250">
      <w:pPr>
        <w:ind w:firstLine="480"/>
        <w:rPr>
          <w:rFonts w:ascii="宋体" w:hAnsi="宋体"/>
        </w:rPr>
      </w:pPr>
      <w:r w:rsidRPr="000C2068">
        <w:rPr>
          <w:rFonts w:ascii="宋体" w:hAnsi="宋体" w:hint="eastAsia"/>
        </w:rPr>
        <w:lastRenderedPageBreak/>
        <w:t>四是完善保障措施。加强组织领导，有关部门进一步加强医学教育综合管理和统筹，各地、各有关部门要把医学教育创新发展纳入本地区经济社会发展规划和本部门重点工作计划。实施国家重大战略工程，加强对医学教育投入保障，中央预算内投资加大对医学院校支持力度。保障经费投入，适时调整医学门类专业生均定额拨款标准、</w:t>
      </w:r>
      <w:proofErr w:type="gramStart"/>
      <w:r w:rsidRPr="000C2068">
        <w:rPr>
          <w:rFonts w:ascii="宋体" w:hAnsi="宋体" w:hint="eastAsia"/>
        </w:rPr>
        <w:t>住培补助</w:t>
      </w:r>
      <w:proofErr w:type="gramEnd"/>
      <w:r w:rsidRPr="000C2068">
        <w:rPr>
          <w:rFonts w:ascii="宋体" w:hAnsi="宋体" w:hint="eastAsia"/>
        </w:rPr>
        <w:t>标准，地方各级人民政府要按照规定落实投入责任。</w:t>
      </w:r>
    </w:p>
    <w:sectPr w:rsidR="0006364A" w:rsidRPr="000148B9" w:rsidSect="007D00B3">
      <w:headerReference w:type="even" r:id="rId13"/>
      <w:headerReference w:type="default" r:id="rId14"/>
      <w:footerReference w:type="even" r:id="rId15"/>
      <w:footerReference w:type="default" r:id="rId16"/>
      <w:headerReference w:type="first" r:id="rId17"/>
      <w:footerReference w:type="first" r:id="rId18"/>
      <w:pgSz w:w="11906" w:h="16838"/>
      <w:pgMar w:top="1440" w:right="1700"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A447C" w14:textId="77777777" w:rsidR="00C56590" w:rsidRDefault="00C56590" w:rsidP="00613116">
      <w:pPr>
        <w:spacing w:line="240" w:lineRule="auto"/>
        <w:ind w:firstLine="480"/>
      </w:pPr>
      <w:r>
        <w:separator/>
      </w:r>
    </w:p>
  </w:endnote>
  <w:endnote w:type="continuationSeparator" w:id="0">
    <w:p w14:paraId="50FEF3E7" w14:textId="77777777" w:rsidR="00C56590" w:rsidRDefault="00C56590" w:rsidP="0061311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FF2EF" w14:textId="77777777" w:rsidR="00DE3618" w:rsidRDefault="00DE361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4933553"/>
      <w:docPartObj>
        <w:docPartGallery w:val="Page Numbers (Bottom of Page)"/>
        <w:docPartUnique/>
      </w:docPartObj>
    </w:sdtPr>
    <w:sdtEndPr/>
    <w:sdtContent>
      <w:p w14:paraId="46E190C2" w14:textId="4F10D4C1" w:rsidR="00DE3618" w:rsidRDefault="00DE3618">
        <w:pPr>
          <w:pStyle w:val="a5"/>
          <w:ind w:firstLine="360"/>
          <w:jc w:val="center"/>
        </w:pPr>
        <w:r>
          <w:fldChar w:fldCharType="begin"/>
        </w:r>
        <w:r>
          <w:instrText>PAGE   \* MERGEFORMAT</w:instrText>
        </w:r>
        <w:r>
          <w:fldChar w:fldCharType="separate"/>
        </w:r>
        <w:r w:rsidR="00C37520" w:rsidRPr="00C37520">
          <w:rPr>
            <w:noProof/>
            <w:lang w:val="zh-CN"/>
          </w:rPr>
          <w:t>1</w:t>
        </w:r>
        <w:r>
          <w:fldChar w:fldCharType="end"/>
        </w:r>
      </w:p>
    </w:sdtContent>
  </w:sdt>
  <w:p w14:paraId="52F633C1" w14:textId="77777777" w:rsidR="00DE3618" w:rsidRDefault="00DE3618">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5C5E" w14:textId="77777777" w:rsidR="00DE3618" w:rsidRDefault="00DE3618">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DD98B" w14:textId="77777777" w:rsidR="00C56590" w:rsidRDefault="00C56590" w:rsidP="00613116">
      <w:pPr>
        <w:spacing w:line="240" w:lineRule="auto"/>
        <w:ind w:firstLine="480"/>
      </w:pPr>
      <w:r>
        <w:separator/>
      </w:r>
    </w:p>
  </w:footnote>
  <w:footnote w:type="continuationSeparator" w:id="0">
    <w:p w14:paraId="0AB0B150" w14:textId="77777777" w:rsidR="00C56590" w:rsidRDefault="00C56590" w:rsidP="0061311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DF885" w14:textId="77777777" w:rsidR="00DE3618" w:rsidRDefault="00DE361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8A9A9" w14:textId="60BB4B87" w:rsidR="00954B6A" w:rsidRDefault="00954B6A">
    <w:pPr>
      <w:pStyle w:val="a3"/>
      <w:ind w:firstLine="360"/>
    </w:pPr>
    <w:r>
      <w:rPr>
        <w:rFonts w:hint="eastAsia"/>
      </w:rPr>
      <w:t>成都东软学院教学工作简报</w:t>
    </w:r>
  </w:p>
  <w:p w14:paraId="0FB25FCC" w14:textId="249D2830" w:rsidR="00DE3618" w:rsidRPr="00613116" w:rsidRDefault="00DE3618" w:rsidP="00954B6A">
    <w:pPr>
      <w:pStyle w:val="a3"/>
      <w:pBdr>
        <w:top w:val="none" w:sz="0" w:space="1" w:color="auto"/>
        <w:left w:val="none" w:sz="0" w:space="4" w:color="auto"/>
        <w:bottom w:val="none" w:sz="0" w:space="1" w:color="auto"/>
        <w:right w:val="none" w:sz="0" w:space="4" w:color="auto"/>
      </w:pBdr>
      <w:ind w:firstLineChars="0" w:firstLine="0"/>
      <w:jc w:val="both"/>
      <w:rPr>
        <w:rFonts w:ascii="楷体" w:eastAsia="楷体" w:hAnsi="楷体" w:cs="楷体"/>
        <w:sz w:val="24"/>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FE51" w14:textId="77777777" w:rsidR="00DE3618" w:rsidRDefault="00DE361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442B5"/>
    <w:multiLevelType w:val="hybridMultilevel"/>
    <w:tmpl w:val="7DE09A26"/>
    <w:lvl w:ilvl="0" w:tplc="E1CE2A2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63B0D4D"/>
    <w:multiLevelType w:val="hybridMultilevel"/>
    <w:tmpl w:val="F904BFFC"/>
    <w:lvl w:ilvl="0" w:tplc="5D32B18C">
      <w:start w:val="1"/>
      <w:numFmt w:val="japaneseCounting"/>
      <w:lvlText w:val="%1、"/>
      <w:lvlJc w:val="left"/>
      <w:pPr>
        <w:ind w:left="840" w:hanging="72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15:restartNumberingAfterBreak="0">
    <w:nsid w:val="1E8E6633"/>
    <w:multiLevelType w:val="hybridMultilevel"/>
    <w:tmpl w:val="6A245E72"/>
    <w:lvl w:ilvl="0" w:tplc="60226CE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FB0640D"/>
    <w:multiLevelType w:val="hybridMultilevel"/>
    <w:tmpl w:val="1EDA0C5A"/>
    <w:lvl w:ilvl="0" w:tplc="D8A6EF0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234718FC"/>
    <w:multiLevelType w:val="hybridMultilevel"/>
    <w:tmpl w:val="1EDA0C5A"/>
    <w:lvl w:ilvl="0" w:tplc="D8A6EF0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39A80F31"/>
    <w:multiLevelType w:val="hybridMultilevel"/>
    <w:tmpl w:val="DA86EB4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9D56360"/>
    <w:multiLevelType w:val="hybridMultilevel"/>
    <w:tmpl w:val="2BF00956"/>
    <w:lvl w:ilvl="0" w:tplc="D85CD356">
      <w:start w:val="3"/>
      <w:numFmt w:val="japaneseCounting"/>
      <w:lvlText w:val="%1、"/>
      <w:lvlJc w:val="left"/>
      <w:pPr>
        <w:ind w:left="1145"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7" w15:restartNumberingAfterBreak="0">
    <w:nsid w:val="3DA80EB7"/>
    <w:multiLevelType w:val="hybridMultilevel"/>
    <w:tmpl w:val="B9EE616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8" w15:restartNumberingAfterBreak="0">
    <w:nsid w:val="3FFC76D8"/>
    <w:multiLevelType w:val="hybridMultilevel"/>
    <w:tmpl w:val="1EDA0C5A"/>
    <w:lvl w:ilvl="0" w:tplc="D8A6EF0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461C67F4"/>
    <w:multiLevelType w:val="hybridMultilevel"/>
    <w:tmpl w:val="40AC94BA"/>
    <w:lvl w:ilvl="0" w:tplc="39B2C4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571F1676"/>
    <w:multiLevelType w:val="hybridMultilevel"/>
    <w:tmpl w:val="09F08792"/>
    <w:lvl w:ilvl="0" w:tplc="FFDE885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1426FAD"/>
    <w:multiLevelType w:val="hybridMultilevel"/>
    <w:tmpl w:val="10A6266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629B0E66"/>
    <w:multiLevelType w:val="hybridMultilevel"/>
    <w:tmpl w:val="1EDA0C5A"/>
    <w:lvl w:ilvl="0" w:tplc="D8A6EF0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6A7C567B"/>
    <w:multiLevelType w:val="hybridMultilevel"/>
    <w:tmpl w:val="0380A84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7A5F5261"/>
    <w:multiLevelType w:val="hybridMultilevel"/>
    <w:tmpl w:val="B8900A7E"/>
    <w:lvl w:ilvl="0" w:tplc="A05C9864">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A7D5F99"/>
    <w:multiLevelType w:val="hybridMultilevel"/>
    <w:tmpl w:val="1EDA0C5A"/>
    <w:lvl w:ilvl="0" w:tplc="D8A6EF0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7F1B7F17"/>
    <w:multiLevelType w:val="hybridMultilevel"/>
    <w:tmpl w:val="9C3E95BE"/>
    <w:lvl w:ilvl="0" w:tplc="DC64A77A">
      <w:start w:val="6"/>
      <w:numFmt w:val="japaneseCounting"/>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9"/>
  </w:num>
  <w:num w:numId="2">
    <w:abstractNumId w:val="2"/>
  </w:num>
  <w:num w:numId="3">
    <w:abstractNumId w:val="4"/>
  </w:num>
  <w:num w:numId="4">
    <w:abstractNumId w:val="0"/>
  </w:num>
  <w:num w:numId="5">
    <w:abstractNumId w:val="1"/>
  </w:num>
  <w:num w:numId="6">
    <w:abstractNumId w:val="12"/>
  </w:num>
  <w:num w:numId="7">
    <w:abstractNumId w:val="15"/>
  </w:num>
  <w:num w:numId="8">
    <w:abstractNumId w:val="8"/>
  </w:num>
  <w:num w:numId="9">
    <w:abstractNumId w:val="3"/>
  </w:num>
  <w:num w:numId="10">
    <w:abstractNumId w:val="13"/>
  </w:num>
  <w:num w:numId="11">
    <w:abstractNumId w:val="6"/>
  </w:num>
  <w:num w:numId="12">
    <w:abstractNumId w:val="16"/>
  </w:num>
  <w:num w:numId="13">
    <w:abstractNumId w:val="14"/>
  </w:num>
  <w:num w:numId="14">
    <w:abstractNumId w:val="10"/>
  </w:num>
  <w:num w:numId="15">
    <w:abstractNumId w:val="7"/>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EC"/>
    <w:rsid w:val="000148B9"/>
    <w:rsid w:val="00014E11"/>
    <w:rsid w:val="00031FE5"/>
    <w:rsid w:val="00037745"/>
    <w:rsid w:val="0006364A"/>
    <w:rsid w:val="000B46ED"/>
    <w:rsid w:val="000C2068"/>
    <w:rsid w:val="00150A89"/>
    <w:rsid w:val="001625F1"/>
    <w:rsid w:val="001A56C8"/>
    <w:rsid w:val="001E7BC3"/>
    <w:rsid w:val="00250E13"/>
    <w:rsid w:val="00261520"/>
    <w:rsid w:val="00263F77"/>
    <w:rsid w:val="00294407"/>
    <w:rsid w:val="00302B32"/>
    <w:rsid w:val="0034043C"/>
    <w:rsid w:val="003F586B"/>
    <w:rsid w:val="004D66E8"/>
    <w:rsid w:val="00556635"/>
    <w:rsid w:val="0056555F"/>
    <w:rsid w:val="005F209E"/>
    <w:rsid w:val="00613116"/>
    <w:rsid w:val="006271EF"/>
    <w:rsid w:val="00646663"/>
    <w:rsid w:val="006804CD"/>
    <w:rsid w:val="007103B6"/>
    <w:rsid w:val="00732600"/>
    <w:rsid w:val="00774410"/>
    <w:rsid w:val="0077559A"/>
    <w:rsid w:val="00777521"/>
    <w:rsid w:val="007A04DD"/>
    <w:rsid w:val="007A27F3"/>
    <w:rsid w:val="007A329A"/>
    <w:rsid w:val="007D00B3"/>
    <w:rsid w:val="0086320B"/>
    <w:rsid w:val="008B7EE2"/>
    <w:rsid w:val="008C5839"/>
    <w:rsid w:val="008C6BA2"/>
    <w:rsid w:val="00911EBD"/>
    <w:rsid w:val="009205A5"/>
    <w:rsid w:val="009546AD"/>
    <w:rsid w:val="00954B6A"/>
    <w:rsid w:val="009618D8"/>
    <w:rsid w:val="009C1612"/>
    <w:rsid w:val="00A00355"/>
    <w:rsid w:val="00A3288E"/>
    <w:rsid w:val="00A50758"/>
    <w:rsid w:val="00A712A0"/>
    <w:rsid w:val="00AB2998"/>
    <w:rsid w:val="00AC2D2F"/>
    <w:rsid w:val="00AD0250"/>
    <w:rsid w:val="00B179E5"/>
    <w:rsid w:val="00B22655"/>
    <w:rsid w:val="00B24C4B"/>
    <w:rsid w:val="00B600B7"/>
    <w:rsid w:val="00C37520"/>
    <w:rsid w:val="00C56590"/>
    <w:rsid w:val="00C6232F"/>
    <w:rsid w:val="00C857CE"/>
    <w:rsid w:val="00C926B9"/>
    <w:rsid w:val="00C93116"/>
    <w:rsid w:val="00CB7B56"/>
    <w:rsid w:val="00CF257F"/>
    <w:rsid w:val="00D050EC"/>
    <w:rsid w:val="00D26DC3"/>
    <w:rsid w:val="00D31ECE"/>
    <w:rsid w:val="00D623B7"/>
    <w:rsid w:val="00D7323F"/>
    <w:rsid w:val="00D925C7"/>
    <w:rsid w:val="00D94CBA"/>
    <w:rsid w:val="00DA1102"/>
    <w:rsid w:val="00DB36AF"/>
    <w:rsid w:val="00DD7EBD"/>
    <w:rsid w:val="00DE3618"/>
    <w:rsid w:val="00DF09BC"/>
    <w:rsid w:val="00E270B9"/>
    <w:rsid w:val="00E83413"/>
    <w:rsid w:val="00EB0D65"/>
    <w:rsid w:val="00EB47E4"/>
    <w:rsid w:val="00F0764D"/>
    <w:rsid w:val="00F10703"/>
    <w:rsid w:val="00F16EA5"/>
    <w:rsid w:val="00F36265"/>
    <w:rsid w:val="00FB0859"/>
    <w:rsid w:val="00FB1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2A594"/>
  <w15:docId w15:val="{963B79EC-7827-4E3F-8E48-9BA2C3741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00B7"/>
    <w:pPr>
      <w:widowControl w:val="0"/>
      <w:spacing w:line="360" w:lineRule="auto"/>
      <w:ind w:firstLineChars="200" w:firstLine="200"/>
      <w:jc w:val="both"/>
    </w:pPr>
    <w:rPr>
      <w:rFonts w:eastAsia="宋体"/>
      <w:sz w:val="24"/>
      <w:szCs w:val="24"/>
    </w:rPr>
  </w:style>
  <w:style w:type="paragraph" w:styleId="1">
    <w:name w:val="heading 1"/>
    <w:basedOn w:val="a"/>
    <w:next w:val="a"/>
    <w:link w:val="10"/>
    <w:qFormat/>
    <w:rsid w:val="00613116"/>
    <w:pPr>
      <w:keepNext/>
      <w:keepLines/>
      <w:spacing w:before="200" w:after="200" w:line="578" w:lineRule="auto"/>
      <w:outlineLvl w:val="0"/>
    </w:pPr>
    <w:rPr>
      <w:rFonts w:eastAsia="楷体"/>
      <w:b/>
      <w:bCs/>
      <w:kern w:val="44"/>
      <w:sz w:val="32"/>
      <w:szCs w:val="44"/>
    </w:rPr>
  </w:style>
  <w:style w:type="paragraph" w:styleId="2">
    <w:name w:val="heading 2"/>
    <w:basedOn w:val="a"/>
    <w:next w:val="a"/>
    <w:link w:val="20"/>
    <w:unhideWhenUsed/>
    <w:qFormat/>
    <w:rsid w:val="00D94CBA"/>
    <w:pPr>
      <w:keepNext/>
      <w:keepLines/>
      <w:spacing w:before="160" w:after="160" w:line="415" w:lineRule="auto"/>
      <w:ind w:firstLineChars="0" w:firstLine="0"/>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6131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3116"/>
    <w:rPr>
      <w:sz w:val="18"/>
      <w:szCs w:val="18"/>
    </w:rPr>
  </w:style>
  <w:style w:type="paragraph" w:styleId="a5">
    <w:name w:val="footer"/>
    <w:basedOn w:val="a"/>
    <w:link w:val="a6"/>
    <w:uiPriority w:val="99"/>
    <w:unhideWhenUsed/>
    <w:rsid w:val="00613116"/>
    <w:pPr>
      <w:tabs>
        <w:tab w:val="center" w:pos="4153"/>
        <w:tab w:val="right" w:pos="8306"/>
      </w:tabs>
      <w:snapToGrid w:val="0"/>
      <w:jc w:val="left"/>
    </w:pPr>
    <w:rPr>
      <w:sz w:val="18"/>
      <w:szCs w:val="18"/>
    </w:rPr>
  </w:style>
  <w:style w:type="character" w:customStyle="1" w:styleId="a6">
    <w:name w:val="页脚 字符"/>
    <w:basedOn w:val="a0"/>
    <w:link w:val="a5"/>
    <w:uiPriority w:val="99"/>
    <w:rsid w:val="00613116"/>
    <w:rPr>
      <w:sz w:val="18"/>
      <w:szCs w:val="18"/>
    </w:rPr>
  </w:style>
  <w:style w:type="character" w:customStyle="1" w:styleId="10">
    <w:name w:val="标题 1 字符"/>
    <w:basedOn w:val="a0"/>
    <w:link w:val="1"/>
    <w:rsid w:val="00613116"/>
    <w:rPr>
      <w:rFonts w:eastAsia="楷体"/>
      <w:b/>
      <w:bCs/>
      <w:kern w:val="44"/>
      <w:sz w:val="32"/>
      <w:szCs w:val="44"/>
    </w:rPr>
  </w:style>
  <w:style w:type="character" w:customStyle="1" w:styleId="20">
    <w:name w:val="标题 2 字符"/>
    <w:basedOn w:val="a0"/>
    <w:link w:val="2"/>
    <w:rsid w:val="00D94CBA"/>
    <w:rPr>
      <w:rFonts w:asciiTheme="majorHAnsi" w:eastAsia="黑体" w:hAnsiTheme="majorHAnsi" w:cstheme="majorBidi"/>
      <w:b/>
      <w:bCs/>
      <w:sz w:val="28"/>
      <w:szCs w:val="32"/>
    </w:rPr>
  </w:style>
  <w:style w:type="paragraph" w:styleId="a7">
    <w:name w:val="Normal Indent"/>
    <w:basedOn w:val="a"/>
    <w:qFormat/>
    <w:rsid w:val="00613116"/>
    <w:pPr>
      <w:ind w:firstLine="420"/>
    </w:pPr>
  </w:style>
  <w:style w:type="paragraph" w:styleId="a8">
    <w:name w:val="List Paragraph"/>
    <w:basedOn w:val="a"/>
    <w:uiPriority w:val="34"/>
    <w:qFormat/>
    <w:rsid w:val="0086320B"/>
    <w:pPr>
      <w:ind w:firstLine="420"/>
    </w:pPr>
  </w:style>
  <w:style w:type="table" w:styleId="a9">
    <w:name w:val="Table Grid"/>
    <w:basedOn w:val="a1"/>
    <w:uiPriority w:val="39"/>
    <w:rsid w:val="00DA1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7D00B3"/>
    <w:rPr>
      <w:sz w:val="21"/>
      <w:szCs w:val="21"/>
    </w:rPr>
  </w:style>
  <w:style w:type="paragraph" w:styleId="ab">
    <w:name w:val="annotation text"/>
    <w:basedOn w:val="a"/>
    <w:link w:val="ac"/>
    <w:uiPriority w:val="99"/>
    <w:semiHidden/>
    <w:unhideWhenUsed/>
    <w:rsid w:val="007D00B3"/>
    <w:pPr>
      <w:jc w:val="left"/>
    </w:pPr>
  </w:style>
  <w:style w:type="character" w:customStyle="1" w:styleId="ac">
    <w:name w:val="批注文字 字符"/>
    <w:basedOn w:val="a0"/>
    <w:link w:val="ab"/>
    <w:uiPriority w:val="99"/>
    <w:semiHidden/>
    <w:rsid w:val="007D00B3"/>
    <w:rPr>
      <w:sz w:val="24"/>
      <w:szCs w:val="24"/>
    </w:rPr>
  </w:style>
  <w:style w:type="paragraph" w:styleId="ad">
    <w:name w:val="annotation subject"/>
    <w:basedOn w:val="ab"/>
    <w:next w:val="ab"/>
    <w:link w:val="ae"/>
    <w:uiPriority w:val="99"/>
    <w:semiHidden/>
    <w:unhideWhenUsed/>
    <w:rsid w:val="007D00B3"/>
    <w:rPr>
      <w:b/>
      <w:bCs/>
    </w:rPr>
  </w:style>
  <w:style w:type="character" w:customStyle="1" w:styleId="ae">
    <w:name w:val="批注主题 字符"/>
    <w:basedOn w:val="ac"/>
    <w:link w:val="ad"/>
    <w:uiPriority w:val="99"/>
    <w:semiHidden/>
    <w:rsid w:val="007D00B3"/>
    <w:rPr>
      <w:b/>
      <w:bCs/>
      <w:sz w:val="24"/>
      <w:szCs w:val="24"/>
    </w:rPr>
  </w:style>
  <w:style w:type="paragraph" w:styleId="af">
    <w:name w:val="Balloon Text"/>
    <w:basedOn w:val="a"/>
    <w:link w:val="af0"/>
    <w:uiPriority w:val="99"/>
    <w:semiHidden/>
    <w:unhideWhenUsed/>
    <w:rsid w:val="007D00B3"/>
    <w:pPr>
      <w:spacing w:line="240" w:lineRule="auto"/>
    </w:pPr>
    <w:rPr>
      <w:sz w:val="18"/>
      <w:szCs w:val="18"/>
    </w:rPr>
  </w:style>
  <w:style w:type="character" w:customStyle="1" w:styleId="af0">
    <w:name w:val="批注框文本 字符"/>
    <w:basedOn w:val="a0"/>
    <w:link w:val="af"/>
    <w:uiPriority w:val="99"/>
    <w:semiHidden/>
    <w:rsid w:val="007D00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2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73A6F-FCEE-4F18-BC42-72C3C37F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1730</Words>
  <Characters>9861</Characters>
  <Application>Microsoft Office Word</Application>
  <DocSecurity>0</DocSecurity>
  <Lines>82</Lines>
  <Paragraphs>23</Paragraphs>
  <ScaleCrop>false</ScaleCrop>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2</cp:revision>
  <cp:lastPrinted>2020-09-30T00:20:00Z</cp:lastPrinted>
  <dcterms:created xsi:type="dcterms:W3CDTF">2020-09-30T01:21:00Z</dcterms:created>
  <dcterms:modified xsi:type="dcterms:W3CDTF">2020-09-30T01:21:00Z</dcterms:modified>
</cp:coreProperties>
</file>