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两只怪兽网络科技（成都）有限公司招聘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简章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两只怪兽网络科技（成都）有限公司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2021年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40"/>
        <w:gridCol w:w="1080"/>
        <w:gridCol w:w="1260"/>
        <w:gridCol w:w="1223"/>
        <w:gridCol w:w="141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位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144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480" w:type="dxa"/>
            <w:gridSpan w:val="5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两只怪兽网络科技（成都）有限公司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6480" w:type="dxa"/>
            <w:gridSpan w:val="5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成都市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高新区天府二街东方希望天祥广场C座4224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单位简介</w:t>
            </w:r>
          </w:p>
        </w:tc>
        <w:tc>
          <w:tcPr>
            <w:tcW w:w="6480" w:type="dxa"/>
            <w:gridSpan w:val="5"/>
          </w:tcPr>
          <w:p>
            <w:pPr>
              <w:ind w:firstLine="660" w:firstLineChars="3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两只怪兽网络科技（成都）有限公司线上团队成立于2016年，2020年创办线下实体动画团队，是一家专业从事游戏、影视动画制作的公司，公司核心制作团队和管理团队均由从业10年以上资深人员构成。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成立以来一直致力于成为行业巨头公司优质的供应商，业务方面涵盖2D/3D动画、原画、建模、动作、特效一站式服务，多次获得供应商S等级评价，公司目前在成都、重庆两地均有设计团队，目前团队规模50人左右，核心成员全部来自于gameloft、tap4fun、网易、巨人等知名大厂。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公司将秉持“把爱融于匠心”的理念，独具匠心的艺术创想需要爱的支撑。我们致力于给大家创造一个有爱的，快乐的工作环境。所以我们在此诚邀各位富有激情、充满活力的年轻力量加入，与我们共同去创立一流的游戏美术服务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联系人信息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张敏慧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13730667955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18425747@qq.com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  <w:t>人才需求计划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  <w:t>需求岗位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职位描述</w:t>
            </w:r>
          </w:p>
        </w:tc>
        <w:tc>
          <w:tcPr>
            <w:tcW w:w="1223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ind w:left="15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需求人数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ind w:left="15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</w:tc>
        <w:tc>
          <w:tcPr>
            <w:tcW w:w="1440" w:type="dxa"/>
          </w:tcPr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  <w:lang w:val="en-US" w:eastAsia="zh-CN"/>
              </w:rPr>
              <w:t>Flash动画设计师</w:t>
            </w: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7F8FB"/>
              </w:rPr>
            </w:pPr>
          </w:p>
        </w:tc>
        <w:tc>
          <w:tcPr>
            <w:tcW w:w="2340" w:type="dxa"/>
            <w:gridSpan w:val="2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岗位职责：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1、根据分镜进行动画制作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2、与美术和团队进行良好的沟通，能够根据项目要求修改调整美术资源。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职位要求：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1、能熟练掌握Flash、AE等相关动画软件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2、能够独立完成游戏和动画设计创意、美术设计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3、工作态度认真，时间观念强，具有良好的沟通能力，积极主动，热爱动画，富有团队合作精神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23" w:type="dxa"/>
          </w:tcPr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以上</w:t>
            </w:r>
          </w:p>
        </w:tc>
        <w:tc>
          <w:tcPr>
            <w:tcW w:w="1417" w:type="dxa"/>
          </w:tcPr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5人</w:t>
            </w:r>
          </w:p>
        </w:tc>
        <w:tc>
          <w:tcPr>
            <w:tcW w:w="15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  <w:lang w:val="en-US" w:eastAsia="zh-CN"/>
              </w:rPr>
              <w:t>spine动画设计师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岗位职责：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1、根据项目需要进行动画设计、制作；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2、与美术和团队进行良好的沟通，能够根据项目要求修改调整美术资源。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职位要求：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1、熟练使用Spine软件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2、具有良好的工作态度和高度的责任心，热爱动画，富有团队合作精神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3、想象力丰富，有沟通意识，能够按照上级的要求制作精准的动作</w:t>
            </w:r>
          </w:p>
        </w:tc>
        <w:tc>
          <w:tcPr>
            <w:tcW w:w="1223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417" w:type="dxa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15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  <w:lang w:val="en-US" w:eastAsia="zh-CN"/>
              </w:rPr>
              <w:t>AE动画师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岗位职责：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AE相关的动画以及动态制作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职位要求：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1. 大专及以上学历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2. 熟练使用AE/PR，懂PS以及AI的基本操作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bidi="ar"/>
              </w:rPr>
              <w:t>3. 良好的视觉表达能力，对动画节奏、色彩、音乐等有方面有比较好的把握</w:t>
            </w:r>
          </w:p>
        </w:tc>
        <w:tc>
          <w:tcPr>
            <w:tcW w:w="1223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41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15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5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</w:rPr>
            </w:pPr>
          </w:p>
          <w:p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7F8FB"/>
                <w:lang w:val="en-US" w:eastAsia="zh-CN"/>
              </w:rPr>
              <w:t>MG动画师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岗位职责：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微软雅黑"/>
                <w:color w:val="auto"/>
                <w:kern w:val="0"/>
                <w:sz w:val="14"/>
                <w:szCs w:val="14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1、负责项目中基础视频剪辑、动画设计与制作及二维特效包装。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2、根据分镜脚本，设计动态效果，及人物角色动画。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任职资格: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能够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独立完成动画设计创意和美术设计工作的能力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者优先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了解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动画软件flash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AE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等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，熟练掌握PS;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2、掌握各类基本的运动规律，擅长对内心情感和表情画面的表达，动作节奏感强、镜头感好，有MG动画制作原画经验手绘及包装经验优先考虑；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3、对设计工作富有热情和进取心，勇于接受挑战，能主动接受新知；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、具有良好的团队合作精神，责任心强。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br w:type="textWrapping"/>
            </w:r>
          </w:p>
        </w:tc>
        <w:tc>
          <w:tcPr>
            <w:tcW w:w="1223" w:type="dxa"/>
          </w:tcPr>
          <w:p>
            <w:pPr>
              <w:spacing w:line="380" w:lineRule="exact"/>
              <w:jc w:val="left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417" w:type="dxa"/>
          </w:tcPr>
          <w:p>
            <w:pPr>
              <w:spacing w:line="380" w:lineRule="exact"/>
              <w:jc w:val="left"/>
              <w:rPr>
                <w:rFonts w:hint="default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15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C"/>
    <w:rsid w:val="003035D7"/>
    <w:rsid w:val="007116E0"/>
    <w:rsid w:val="008A47FC"/>
    <w:rsid w:val="00910DC8"/>
    <w:rsid w:val="363D7F25"/>
    <w:rsid w:val="3BDC7724"/>
    <w:rsid w:val="3F2D4B2B"/>
    <w:rsid w:val="3F880E1A"/>
    <w:rsid w:val="43914F1E"/>
    <w:rsid w:val="4B164B5F"/>
    <w:rsid w:val="54697484"/>
    <w:rsid w:val="58D559FC"/>
    <w:rsid w:val="5F0560A9"/>
    <w:rsid w:val="64B71260"/>
    <w:rsid w:val="7E8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1426</Characters>
  <Lines>11</Lines>
  <Paragraphs>3</Paragraphs>
  <TotalTime>13</TotalTime>
  <ScaleCrop>false</ScaleCrop>
  <LinksUpToDate>false</LinksUpToDate>
  <CharactersWithSpaces>1673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2021-04-16T07:42:00Z</dcterms:created>
  <dc:creator>Microsoft Office User</dc:creator>
  <cp:lastModifiedBy>竹竹竹子君</cp:lastModifiedBy>
  <dcterms:modified xsi:type="dcterms:W3CDTF">2021-04-29T02:37:51Z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B5764703566E4CFEA0D4BFA096D9DFDF</vt:lpwstr>
  </property>
</Properties>
</file>